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7" w:rsidRPr="009A04C5" w:rsidRDefault="00B12957" w:rsidP="00FC4D1B">
      <w:pPr>
        <w:autoSpaceDE w:val="0"/>
        <w:autoSpaceDN w:val="0"/>
        <w:adjustRightInd w:val="0"/>
        <w:spacing w:after="0" w:line="240" w:lineRule="auto"/>
        <w:jc w:val="right"/>
        <w:rPr>
          <w:rFonts w:ascii="Times New Roman" w:hAnsi="Times New Roman" w:cs="Times New Roman"/>
          <w:color w:val="000000"/>
          <w:lang w:val="sr-Latn-CS"/>
        </w:rPr>
      </w:pPr>
      <w:r>
        <w:rPr>
          <w:rFonts w:ascii="Times New Roman" w:hAnsi="Times New Roman" w:cs="Times New Roman"/>
          <w:color w:val="000000"/>
          <w:lang w:val="sr-Latn-CS"/>
        </w:rPr>
        <w:t xml:space="preserve">Ukupno strana: </w:t>
      </w:r>
      <w:r w:rsidR="00BA2406">
        <w:rPr>
          <w:rFonts w:ascii="Times New Roman" w:hAnsi="Times New Roman" w:cs="Times New Roman"/>
          <w:color w:val="000000"/>
          <w:lang w:val="sr-Latn-CS"/>
        </w:rPr>
        <w:t>14</w:t>
      </w:r>
    </w:p>
    <w:p w:rsidR="002C21D4" w:rsidRDefault="002C21D4" w:rsidP="006C720B">
      <w:pPr>
        <w:spacing w:after="0" w:line="240" w:lineRule="auto"/>
        <w:rPr>
          <w:rFonts w:ascii="Times New Roman" w:hAnsi="Times New Roman" w:cs="Times New Roman"/>
          <w:sz w:val="36"/>
          <w:szCs w:val="36"/>
          <w:lang w:val="sr-Latn-RS"/>
        </w:rPr>
      </w:pPr>
    </w:p>
    <w:p w:rsidR="005E0553" w:rsidRPr="006C720B" w:rsidRDefault="005E0553" w:rsidP="006C720B">
      <w:pPr>
        <w:spacing w:after="0" w:line="240" w:lineRule="auto"/>
        <w:rPr>
          <w:rFonts w:ascii="Times New Roman" w:hAnsi="Times New Roman" w:cs="Times New Roman"/>
          <w:sz w:val="36"/>
          <w:szCs w:val="36"/>
          <w:lang w:val="sr-Latn-RS"/>
        </w:rPr>
      </w:pPr>
      <w:r w:rsidRPr="006C720B">
        <w:rPr>
          <w:rFonts w:ascii="Times New Roman" w:hAnsi="Times New Roman" w:cs="Times New Roman"/>
          <w:sz w:val="36"/>
          <w:szCs w:val="36"/>
          <w:lang w:val="sr-Latn-RS"/>
        </w:rPr>
        <w:t>BEZBEDNOSNI LIST</w:t>
      </w:r>
    </w:p>
    <w:p w:rsidR="005E0553" w:rsidRPr="009A04C5" w:rsidRDefault="005E0553" w:rsidP="00FC4D1B">
      <w:pPr>
        <w:spacing w:after="0" w:line="240" w:lineRule="auto"/>
        <w:rPr>
          <w:rFonts w:ascii="Times New Roman" w:hAnsi="Times New Roman" w:cs="Times New Roman"/>
          <w:sz w:val="24"/>
          <w:szCs w:val="24"/>
          <w:lang w:val="sr-Latn-RS"/>
        </w:rPr>
      </w:pPr>
    </w:p>
    <w:p w:rsidR="008A3724" w:rsidRPr="002A62CE" w:rsidRDefault="008A3724" w:rsidP="008A3724">
      <w:pPr>
        <w:spacing w:line="240" w:lineRule="auto"/>
        <w:rPr>
          <w:rFonts w:ascii="Times New Roman" w:hAnsi="Times New Roman" w:cs="Times New Roman"/>
          <w:lang w:val="sr-Latn-CS"/>
        </w:rPr>
      </w:pPr>
      <w:r w:rsidRPr="002A62CE">
        <w:rPr>
          <w:rFonts w:ascii="Times New Roman" w:hAnsi="Times New Roman" w:cs="Times New Roman"/>
          <w:lang w:val="sr-Latn-CS"/>
        </w:rPr>
        <w:t xml:space="preserve">Datum </w:t>
      </w:r>
      <w:r w:rsidRPr="002A62CE">
        <w:rPr>
          <w:rFonts w:ascii="Times New Roman" w:hAnsi="Times New Roman" w:cs="Times New Roman"/>
          <w:lang w:val="sr-Latn-RS"/>
        </w:rPr>
        <w:t>izrade</w:t>
      </w:r>
      <w:r w:rsidRPr="002A62CE">
        <w:rPr>
          <w:rFonts w:ascii="Times New Roman" w:hAnsi="Times New Roman" w:cs="Times New Roman"/>
          <w:lang w:val="sr-Latn-CS"/>
        </w:rPr>
        <w:t xml:space="preserve">: </w:t>
      </w:r>
      <w:r w:rsidR="004B4A6F">
        <w:rPr>
          <w:rFonts w:ascii="Times New Roman" w:hAnsi="Times New Roman" w:cs="Times New Roman"/>
          <w:lang w:val="sr-Latn-CS"/>
        </w:rPr>
        <w:t>0</w:t>
      </w:r>
      <w:r w:rsidR="00BA2406">
        <w:rPr>
          <w:rFonts w:ascii="Times New Roman" w:hAnsi="Times New Roman" w:cs="Times New Roman"/>
          <w:lang w:val="sr-Latn-CS"/>
        </w:rPr>
        <w:t>7</w:t>
      </w:r>
      <w:r w:rsidRPr="002A62CE">
        <w:rPr>
          <w:rFonts w:ascii="Times New Roman" w:hAnsi="Times New Roman" w:cs="Times-New-Roman"/>
          <w:lang w:val="sr-Latn-CS"/>
        </w:rPr>
        <w:t>.0</w:t>
      </w:r>
      <w:r w:rsidR="004B4A6F">
        <w:rPr>
          <w:rFonts w:ascii="Times New Roman" w:hAnsi="Times New Roman" w:cs="Times-New-Roman"/>
          <w:lang w:val="sr-Latn-CS"/>
        </w:rPr>
        <w:t>2</w:t>
      </w:r>
      <w:r w:rsidRPr="002A62CE">
        <w:rPr>
          <w:rFonts w:ascii="Times New Roman" w:hAnsi="Times New Roman" w:cs="Times-New-Roman"/>
          <w:lang w:val="sr-Latn-CS"/>
        </w:rPr>
        <w:t xml:space="preserve">.2013.   </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Verzija: </w:t>
      </w:r>
      <w:r w:rsidR="00E73705">
        <w:rPr>
          <w:rFonts w:ascii="Times New Roman" w:hAnsi="Times New Roman" w:cs="Times New Roman"/>
          <w:lang w:val="sr-Latn-CS"/>
        </w:rPr>
        <w:t>1</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w:t>
      </w:r>
      <w:r w:rsidR="000B3185">
        <w:rPr>
          <w:rFonts w:ascii="Times New Roman" w:hAnsi="Times New Roman" w:cs="Times New Roman"/>
          <w:lang w:val="sr-Latn-CS"/>
        </w:rPr>
        <w:t xml:space="preserve">             </w:t>
      </w:r>
      <w:r w:rsidRPr="002A62CE">
        <w:rPr>
          <w:rFonts w:ascii="Times New Roman" w:hAnsi="Times New Roman" w:cs="Times New Roman"/>
          <w:lang w:val="sr-Latn-CS"/>
        </w:rPr>
        <w:t xml:space="preserve">     Revizija:  </w:t>
      </w:r>
      <w:r w:rsidR="00E73705">
        <w:rPr>
          <w:rFonts w:ascii="Times New Roman" w:hAnsi="Times New Roman" w:cs="Times New Roman"/>
          <w:lang w:val="sr-Latn-CS"/>
        </w:rPr>
        <w:t>0</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6853"/>
      </w:tblGrid>
      <w:tr w:rsidR="002A62CE" w:rsidRPr="002A62CE" w:rsidTr="0071109E">
        <w:trPr>
          <w:trHeight w:val="468"/>
          <w:jc w:val="center"/>
        </w:trPr>
        <w:tc>
          <w:tcPr>
            <w:tcW w:w="11006"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BFBFBF" w:themeFill="background1" w:themeFillShade="BF"/>
            <w:vAlign w:val="center"/>
          </w:tcPr>
          <w:p w:rsidR="00152071" w:rsidRPr="002A62CE" w:rsidRDefault="00152071" w:rsidP="00FC4D1B">
            <w:pPr>
              <w:autoSpaceDE w:val="0"/>
              <w:autoSpaceDN w:val="0"/>
              <w:adjustRightInd w:val="0"/>
              <w:spacing w:before="240" w:line="240" w:lineRule="auto"/>
              <w:rPr>
                <w:rFonts w:ascii="Times New Roman" w:eastAsia="Times New Roman" w:hAnsi="Times New Roman" w:cs="Times New Roman"/>
                <w:b/>
                <w:bCs/>
                <w:sz w:val="24"/>
                <w:szCs w:val="24"/>
              </w:rPr>
            </w:pPr>
            <w:r w:rsidRPr="002A62CE">
              <w:rPr>
                <w:rFonts w:ascii="Times New Roman" w:hAnsi="Times New Roman" w:cs="Times New Roman"/>
                <w:b/>
                <w:sz w:val="24"/>
                <w:szCs w:val="24"/>
                <w:lang w:val="de-DE"/>
              </w:rPr>
              <w:t>1.IDENTIFIKACIJA HEMIKALIJE I PODACI O LICU KOJE STAVLJA HEMIKALIJU U PROMET</w:t>
            </w:r>
          </w:p>
        </w:tc>
      </w:tr>
      <w:tr w:rsidR="005B3A7F" w:rsidRPr="002A62CE" w:rsidTr="00FA6627">
        <w:trPr>
          <w:trHeight w:val="2193"/>
          <w:jc w:val="center"/>
        </w:trPr>
        <w:tc>
          <w:tcPr>
            <w:tcW w:w="4153" w:type="dxa"/>
            <w:tcBorders>
              <w:top w:val="double" w:sz="4" w:space="0" w:color="auto"/>
              <w:left w:val="thinThickSmallGap" w:sz="24" w:space="0" w:color="auto"/>
            </w:tcBorders>
            <w:vAlign w:val="center"/>
          </w:tcPr>
          <w:p w:rsidR="005B3A7F" w:rsidRDefault="005B3A7F" w:rsidP="006A6001">
            <w:pPr>
              <w:pStyle w:val="ListParagraph"/>
              <w:numPr>
                <w:ilvl w:val="1"/>
                <w:numId w:val="6"/>
              </w:numPr>
              <w:autoSpaceDE w:val="0"/>
              <w:autoSpaceDN w:val="0"/>
              <w:adjustRightInd w:val="0"/>
              <w:rPr>
                <w:rFonts w:ascii="Times New Roman" w:hAnsi="Times New Roman" w:cs="Times New Roman"/>
                <w:b/>
                <w:lang w:val="de-DE"/>
              </w:rPr>
            </w:pPr>
            <w:r w:rsidRPr="006A6001">
              <w:rPr>
                <w:rFonts w:ascii="Times New Roman" w:hAnsi="Times New Roman" w:cs="Times New Roman"/>
                <w:b/>
                <w:lang w:val="de-DE"/>
              </w:rPr>
              <w:t>Identifikacija hemikalije:</w:t>
            </w: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Default="00895BE9" w:rsidP="00895BE9">
            <w:pPr>
              <w:pStyle w:val="ListParagraph"/>
              <w:autoSpaceDE w:val="0"/>
              <w:autoSpaceDN w:val="0"/>
              <w:adjustRightInd w:val="0"/>
              <w:ind w:left="405"/>
              <w:rPr>
                <w:rFonts w:ascii="Times New Roman" w:hAnsi="Times New Roman" w:cs="Times New Roman"/>
                <w:b/>
                <w:lang w:val="de-DE"/>
              </w:rPr>
            </w:pPr>
          </w:p>
          <w:p w:rsidR="00895BE9" w:rsidRPr="006A6001" w:rsidRDefault="00895BE9" w:rsidP="00895BE9">
            <w:pPr>
              <w:pStyle w:val="ListParagraph"/>
              <w:autoSpaceDE w:val="0"/>
              <w:autoSpaceDN w:val="0"/>
              <w:adjustRightInd w:val="0"/>
              <w:ind w:left="405"/>
              <w:rPr>
                <w:rFonts w:ascii="Times New Roman" w:hAnsi="Times New Roman" w:cs="Times New Roman"/>
                <w:b/>
                <w:lang w:val="de-DE"/>
              </w:rPr>
            </w:pPr>
          </w:p>
          <w:p w:rsidR="005B3A7F" w:rsidRDefault="005B3A7F" w:rsidP="006A6001">
            <w:pPr>
              <w:pStyle w:val="ListParagraph"/>
              <w:autoSpaceDE w:val="0"/>
              <w:autoSpaceDN w:val="0"/>
              <w:adjustRightInd w:val="0"/>
              <w:ind w:left="405"/>
              <w:rPr>
                <w:rFonts w:ascii="Times New Roman" w:eastAsia="Times New Roman" w:hAnsi="Times New Roman" w:cs="Times New Roman"/>
                <w:b/>
                <w:bCs/>
              </w:rPr>
            </w:pPr>
          </w:p>
          <w:p w:rsidR="005B3A7F" w:rsidRPr="006A6001" w:rsidRDefault="005B3A7F" w:rsidP="006A6001">
            <w:pPr>
              <w:pStyle w:val="ListParagraph"/>
              <w:autoSpaceDE w:val="0"/>
              <w:autoSpaceDN w:val="0"/>
              <w:adjustRightInd w:val="0"/>
              <w:ind w:left="405"/>
              <w:rPr>
                <w:rFonts w:ascii="Times New Roman" w:eastAsia="Times New Roman" w:hAnsi="Times New Roman" w:cs="Times New Roman"/>
                <w:b/>
                <w:bCs/>
              </w:rPr>
            </w:pPr>
          </w:p>
        </w:tc>
        <w:tc>
          <w:tcPr>
            <w:tcW w:w="6853" w:type="dxa"/>
            <w:tcBorders>
              <w:top w:val="double" w:sz="4" w:space="0" w:color="auto"/>
              <w:right w:val="thickThinSmallGap" w:sz="24" w:space="0" w:color="auto"/>
            </w:tcBorders>
            <w:vAlign w:val="center"/>
          </w:tcPr>
          <w:p w:rsidR="00895BE9" w:rsidRDefault="00FA6627" w:rsidP="00763C96">
            <w:pPr>
              <w:autoSpaceDE w:val="0"/>
              <w:autoSpaceDN w:val="0"/>
              <w:adjustRightInd w:val="0"/>
              <w:spacing w:after="0" w:line="240" w:lineRule="auto"/>
              <w:rPr>
                <w:rFonts w:ascii="Times New Roman" w:hAnsi="Times New Roman" w:cs="Times New Roman"/>
                <w:b/>
                <w:bCs/>
                <w:i/>
                <w:sz w:val="40"/>
                <w:szCs w:val="40"/>
              </w:rPr>
            </w:pPr>
            <w:r>
              <w:rPr>
                <w:rFonts w:ascii="Times New Roman" w:hAnsi="Times New Roman" w:cs="Times New Roman"/>
                <w:b/>
                <w:bCs/>
                <w:i/>
                <w:sz w:val="40"/>
                <w:szCs w:val="40"/>
              </w:rPr>
              <w:t>Technical Grade Copper Sulphate Pentahydrate</w:t>
            </w:r>
          </w:p>
          <w:p w:rsidR="00763C96" w:rsidRPr="00763C96" w:rsidRDefault="00763C96" w:rsidP="00763C96">
            <w:pPr>
              <w:autoSpaceDE w:val="0"/>
              <w:autoSpaceDN w:val="0"/>
              <w:adjustRightInd w:val="0"/>
              <w:spacing w:after="0" w:line="240" w:lineRule="auto"/>
              <w:rPr>
                <w:rFonts w:ascii="Times New Roman" w:hAnsi="Times New Roman" w:cs="Times New Roman"/>
                <w:b/>
                <w:i/>
                <w:sz w:val="20"/>
                <w:szCs w:val="20"/>
              </w:rPr>
            </w:pPr>
          </w:p>
          <w:p w:rsidR="00991BAB" w:rsidRPr="00FA6627" w:rsidRDefault="00895BE9" w:rsidP="00991BAB">
            <w:pPr>
              <w:pStyle w:val="Default"/>
              <w:rPr>
                <w:rFonts w:ascii="Times New Roman" w:hAnsi="Times New Roman" w:cs="Times New Roman"/>
                <w:lang w:val="sr-Latn-RS"/>
              </w:rPr>
            </w:pPr>
            <w:r w:rsidRPr="00991BAB">
              <w:rPr>
                <w:rFonts w:ascii="Times New Roman" w:hAnsi="Times New Roman" w:cs="Times New Roman"/>
                <w:b/>
                <w:i/>
                <w:lang w:val="de-DE"/>
              </w:rPr>
              <w:t>Sinonomi:</w:t>
            </w:r>
            <w:r w:rsidRPr="00991BAB">
              <w:rPr>
                <w:rFonts w:ascii="Times New Roman" w:hAnsi="Times New Roman" w:cs="Times New Roman"/>
              </w:rPr>
              <w:t xml:space="preserve"> </w:t>
            </w:r>
            <w:r w:rsidR="00FA6627">
              <w:rPr>
                <w:rFonts w:ascii="Times New Roman" w:hAnsi="Times New Roman" w:cs="Times New Roman"/>
              </w:rPr>
              <w:t xml:space="preserve">Bakar sulfat pentahidrat, bakar </w:t>
            </w:r>
            <w:r w:rsidR="00FA6627">
              <w:rPr>
                <w:rFonts w:ascii="Times New Roman" w:hAnsi="Times New Roman" w:cs="Times New Roman"/>
                <w:lang w:val="sr-Latn-RS"/>
              </w:rPr>
              <w:t>(II) sulfat (VI) pentahidrat</w:t>
            </w:r>
          </w:p>
          <w:p w:rsidR="00991BAB" w:rsidRPr="00E866EE" w:rsidRDefault="00CD2A2C" w:rsidP="00CD2A2C">
            <w:pPr>
              <w:pStyle w:val="Default"/>
              <w:rPr>
                <w:rFonts w:ascii="Times New Roman" w:eastAsia="Times New Roman" w:hAnsi="Times New Roman" w:cs="Times New Roman"/>
                <w:b/>
                <w:bCs/>
              </w:rPr>
            </w:pPr>
            <w:r>
              <w:rPr>
                <w:rFonts w:ascii="Times New Roman" w:hAnsi="Times New Roman" w:cs="Times New Roman"/>
                <w:b/>
                <w:i/>
                <w:lang w:val="de-DE"/>
              </w:rPr>
              <w:t xml:space="preserve">Šifra proizvoda: </w:t>
            </w:r>
            <w:r w:rsidRPr="00CD2A2C">
              <w:rPr>
                <w:rFonts w:ascii="Times New Roman" w:hAnsi="Times New Roman" w:cs="Times New Roman"/>
                <w:lang w:val="de-DE"/>
              </w:rPr>
              <w:t>/</w:t>
            </w:r>
          </w:p>
        </w:tc>
      </w:tr>
      <w:tr w:rsidR="002A62CE" w:rsidRPr="002A62CE" w:rsidTr="00FA6627">
        <w:trPr>
          <w:trHeight w:val="255"/>
          <w:jc w:val="center"/>
        </w:trPr>
        <w:tc>
          <w:tcPr>
            <w:tcW w:w="4153" w:type="dxa"/>
            <w:tcBorders>
              <w:left w:val="thinThickSmallGap" w:sz="24" w:space="0" w:color="auto"/>
              <w:bottom w:val="nil"/>
            </w:tcBorders>
            <w:vAlign w:val="center"/>
          </w:tcPr>
          <w:p w:rsidR="008A3724" w:rsidRPr="002A62CE" w:rsidRDefault="008A3724" w:rsidP="000C2F5F">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lang w:val="de-DE"/>
              </w:rPr>
              <w:t>1.2. Identifikovani načini korišćenja hemikalije i načini korišćenja koji se ne preporučuju:</w:t>
            </w:r>
          </w:p>
        </w:tc>
        <w:tc>
          <w:tcPr>
            <w:tcW w:w="6853" w:type="dxa"/>
            <w:tcBorders>
              <w:bottom w:val="nil"/>
              <w:right w:val="thickThinSmallGap" w:sz="24" w:space="0" w:color="auto"/>
            </w:tcBorders>
            <w:vAlign w:val="center"/>
          </w:tcPr>
          <w:p w:rsidR="008A3724" w:rsidRPr="002A62CE" w:rsidRDefault="008A3724" w:rsidP="005979D5">
            <w:pPr>
              <w:autoSpaceDE w:val="0"/>
              <w:autoSpaceDN w:val="0"/>
              <w:adjustRightInd w:val="0"/>
              <w:rPr>
                <w:rFonts w:ascii="Times New Roman" w:hAnsi="Times New Roman" w:cs="Times New Roman"/>
              </w:rPr>
            </w:pPr>
          </w:p>
        </w:tc>
      </w:tr>
      <w:tr w:rsidR="002A62CE" w:rsidRPr="002A62CE" w:rsidTr="00FA6627">
        <w:trPr>
          <w:trHeight w:val="80"/>
          <w:jc w:val="center"/>
        </w:trPr>
        <w:tc>
          <w:tcPr>
            <w:tcW w:w="4153" w:type="dxa"/>
            <w:tcBorders>
              <w:top w:val="nil"/>
              <w:left w:val="thinThickSmallGap" w:sz="24" w:space="0" w:color="auto"/>
              <w:bottom w:val="nil"/>
            </w:tcBorders>
            <w:vAlign w:val="center"/>
          </w:tcPr>
          <w:p w:rsidR="00E866EE" w:rsidRDefault="00152071" w:rsidP="00E866EE">
            <w:pPr>
              <w:autoSpaceDE w:val="0"/>
              <w:autoSpaceDN w:val="0"/>
              <w:adjustRightInd w:val="0"/>
              <w:spacing w:after="0"/>
              <w:jc w:val="right"/>
              <w:rPr>
                <w:rFonts w:ascii="Times New Roman" w:hAnsi="Times New Roman" w:cs="Times New Roman"/>
                <w:b/>
                <w:lang w:val="de-DE"/>
              </w:rPr>
            </w:pPr>
            <w:r w:rsidRPr="002A62CE">
              <w:rPr>
                <w:rFonts w:ascii="Times New Roman" w:hAnsi="Times New Roman" w:cs="Times New Roman"/>
                <w:b/>
                <w:i/>
                <w:lang w:val="de-DE"/>
              </w:rPr>
              <w:t>Namena proizvoda</w:t>
            </w:r>
            <w:r w:rsidRPr="002A62CE">
              <w:rPr>
                <w:rFonts w:ascii="Times New Roman" w:hAnsi="Times New Roman" w:cs="Times New Roman"/>
                <w:b/>
                <w:lang w:val="de-DE"/>
              </w:rPr>
              <w:t>:</w:t>
            </w:r>
          </w:p>
          <w:p w:rsidR="006770FD" w:rsidRDefault="006770FD" w:rsidP="00E866EE">
            <w:pPr>
              <w:autoSpaceDE w:val="0"/>
              <w:autoSpaceDN w:val="0"/>
              <w:adjustRightInd w:val="0"/>
              <w:spacing w:after="0"/>
              <w:jc w:val="right"/>
              <w:rPr>
                <w:rFonts w:ascii="Times New Roman" w:hAnsi="Times New Roman" w:cs="Times New Roman"/>
                <w:b/>
                <w:lang w:val="de-DE"/>
              </w:rPr>
            </w:pPr>
          </w:p>
          <w:p w:rsidR="006770FD" w:rsidRDefault="006770FD" w:rsidP="00E866EE">
            <w:pPr>
              <w:autoSpaceDE w:val="0"/>
              <w:autoSpaceDN w:val="0"/>
              <w:adjustRightInd w:val="0"/>
              <w:spacing w:after="0"/>
              <w:jc w:val="right"/>
              <w:rPr>
                <w:rFonts w:ascii="Times New Roman" w:hAnsi="Times New Roman" w:cs="Times New Roman"/>
                <w:b/>
                <w:lang w:val="de-DE"/>
              </w:rPr>
            </w:pPr>
          </w:p>
          <w:p w:rsidR="006770FD" w:rsidRDefault="006770FD" w:rsidP="00E866EE">
            <w:pPr>
              <w:autoSpaceDE w:val="0"/>
              <w:autoSpaceDN w:val="0"/>
              <w:adjustRightInd w:val="0"/>
              <w:spacing w:after="0"/>
              <w:jc w:val="right"/>
              <w:rPr>
                <w:rFonts w:ascii="Times New Roman" w:hAnsi="Times New Roman" w:cs="Times New Roman"/>
                <w:b/>
                <w:lang w:val="de-DE"/>
              </w:rPr>
            </w:pPr>
          </w:p>
          <w:p w:rsidR="006770FD" w:rsidRDefault="006770FD" w:rsidP="00E866EE">
            <w:pPr>
              <w:autoSpaceDE w:val="0"/>
              <w:autoSpaceDN w:val="0"/>
              <w:adjustRightInd w:val="0"/>
              <w:spacing w:after="0"/>
              <w:jc w:val="right"/>
              <w:rPr>
                <w:rFonts w:ascii="Times New Roman" w:hAnsi="Times New Roman" w:cs="Times New Roman"/>
                <w:b/>
                <w:lang w:val="de-DE"/>
              </w:rPr>
            </w:pPr>
          </w:p>
          <w:p w:rsidR="00E866EE" w:rsidRPr="002A62CE" w:rsidRDefault="00E866EE" w:rsidP="00E866EE">
            <w:pPr>
              <w:autoSpaceDE w:val="0"/>
              <w:autoSpaceDN w:val="0"/>
              <w:adjustRightInd w:val="0"/>
              <w:spacing w:after="0"/>
              <w:jc w:val="right"/>
              <w:rPr>
                <w:rFonts w:ascii="Times New Roman" w:hAnsi="Times New Roman" w:cs="Times New Roman"/>
                <w:b/>
                <w:lang w:val="de-DE"/>
              </w:rPr>
            </w:pPr>
          </w:p>
        </w:tc>
        <w:tc>
          <w:tcPr>
            <w:tcW w:w="6853" w:type="dxa"/>
            <w:tcBorders>
              <w:top w:val="nil"/>
              <w:bottom w:val="nil"/>
              <w:right w:val="thickThinSmallGap" w:sz="24" w:space="0" w:color="auto"/>
            </w:tcBorders>
            <w:vAlign w:val="center"/>
          </w:tcPr>
          <w:p w:rsidR="00E866EE" w:rsidRPr="00E73705" w:rsidRDefault="00FA6627" w:rsidP="00763C96">
            <w:pPr>
              <w:autoSpaceDE w:val="0"/>
              <w:autoSpaceDN w:val="0"/>
              <w:adjustRightInd w:val="0"/>
              <w:spacing w:after="0"/>
              <w:jc w:val="both"/>
              <w:rPr>
                <w:rFonts w:ascii="Times New Roman" w:hAnsi="Times New Roman" w:cs="Times New Roman"/>
                <w:lang w:val="sr-Latn-RS"/>
              </w:rPr>
            </w:pPr>
            <w:r>
              <w:rPr>
                <w:rFonts w:ascii="Times New Roman" w:hAnsi="Times New Roman" w:cs="Times New Roman"/>
                <w:lang w:val="sr-Latn-RS"/>
              </w:rPr>
              <w:t>U proizvodnji pigmenta i kao materijal za proizvodnju ostalih bakarnih komponenti. Koristi se kao fungicid i kao algicid. Kao aditiv u hrani za životinje da bi se sprečio deficit kod životinja. Koristi se kao konzervans za drvo i životinjsku kožu.</w:t>
            </w:r>
            <w:r w:rsidR="00763C96">
              <w:rPr>
                <w:rFonts w:ascii="Times New Roman" w:hAnsi="Times New Roman" w:cs="Times New Roman"/>
                <w:lang w:val="sr-Latn-RS"/>
              </w:rPr>
              <w:t xml:space="preserve"> Za elektroprevlake (prevlačenje galvanizovanih elemenata bakrom)</w:t>
            </w:r>
          </w:p>
        </w:tc>
      </w:tr>
      <w:tr w:rsidR="002A62CE" w:rsidRPr="002A62CE" w:rsidTr="00FA6627">
        <w:trPr>
          <w:trHeight w:val="80"/>
          <w:jc w:val="center"/>
        </w:trPr>
        <w:tc>
          <w:tcPr>
            <w:tcW w:w="4153" w:type="dxa"/>
            <w:tcBorders>
              <w:top w:val="nil"/>
              <w:left w:val="thinThickSmallGap" w:sz="24" w:space="0" w:color="auto"/>
            </w:tcBorders>
            <w:vAlign w:val="center"/>
          </w:tcPr>
          <w:p w:rsidR="00152071" w:rsidRPr="002A62CE" w:rsidRDefault="00152071" w:rsidP="000C2F5F">
            <w:p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rPr>
              <w:t>Način upotrebe</w:t>
            </w:r>
            <w:r w:rsidRPr="002A62CE">
              <w:rPr>
                <w:rFonts w:ascii="Times New Roman" w:hAnsi="Times New Roman" w:cs="Times New Roman"/>
                <w:b/>
              </w:rPr>
              <w:t>:</w:t>
            </w:r>
          </w:p>
        </w:tc>
        <w:tc>
          <w:tcPr>
            <w:tcW w:w="6853" w:type="dxa"/>
            <w:tcBorders>
              <w:top w:val="nil"/>
              <w:right w:val="thickThinSmallGap" w:sz="24" w:space="0" w:color="auto"/>
            </w:tcBorders>
            <w:vAlign w:val="center"/>
          </w:tcPr>
          <w:p w:rsidR="00152071" w:rsidRPr="002A62CE" w:rsidRDefault="00152071" w:rsidP="000C2F5F">
            <w:pPr>
              <w:autoSpaceDE w:val="0"/>
              <w:autoSpaceDN w:val="0"/>
              <w:adjustRightInd w:val="0"/>
              <w:spacing w:after="0"/>
              <w:rPr>
                <w:rFonts w:ascii="Times New Roman" w:hAnsi="Times New Roman" w:cs="Times New Roman"/>
                <w:lang w:val="de-DE"/>
              </w:rPr>
            </w:pPr>
            <w:r w:rsidRPr="002A62CE">
              <w:rPr>
                <w:rFonts w:ascii="Times New Roman" w:hAnsi="Times New Roman" w:cs="Times New Roman"/>
              </w:rPr>
              <w:t xml:space="preserve">Prema uputstvu </w:t>
            </w:r>
            <w:proofErr w:type="gramStart"/>
            <w:r w:rsidRPr="002A62CE">
              <w:rPr>
                <w:rFonts w:ascii="Times New Roman" w:hAnsi="Times New Roman" w:cs="Times New Roman"/>
              </w:rPr>
              <w:t>za  proizvod</w:t>
            </w:r>
            <w:proofErr w:type="gramEnd"/>
            <w:r w:rsidRPr="002A62CE">
              <w:rPr>
                <w:rFonts w:ascii="Times New Roman" w:hAnsi="Times New Roman" w:cs="Times New Roman"/>
              </w:rPr>
              <w:t>.</w:t>
            </w:r>
          </w:p>
        </w:tc>
      </w:tr>
      <w:tr w:rsidR="002A62CE" w:rsidRPr="002A62CE" w:rsidTr="00FA6627">
        <w:trPr>
          <w:trHeight w:val="70"/>
          <w:jc w:val="center"/>
        </w:trPr>
        <w:tc>
          <w:tcPr>
            <w:tcW w:w="4153" w:type="dxa"/>
            <w:tcBorders>
              <w:left w:val="thinThickSmallGap" w:sz="24" w:space="0" w:color="auto"/>
              <w:bottom w:val="nil"/>
            </w:tcBorders>
          </w:tcPr>
          <w:p w:rsidR="008A3724" w:rsidRPr="002A62CE" w:rsidRDefault="008A3724" w:rsidP="00895BE9">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rPr>
              <w:t>1.3. Podaci o snabdevaču:</w:t>
            </w:r>
          </w:p>
        </w:tc>
        <w:tc>
          <w:tcPr>
            <w:tcW w:w="6853" w:type="dxa"/>
            <w:tcBorders>
              <w:bottom w:val="nil"/>
              <w:right w:val="thickThinSmallGap" w:sz="24" w:space="0" w:color="auto"/>
            </w:tcBorders>
            <w:vAlign w:val="center"/>
          </w:tcPr>
          <w:p w:rsidR="008A3724" w:rsidRPr="002A62CE" w:rsidRDefault="008A3724" w:rsidP="00895BE9">
            <w:pPr>
              <w:autoSpaceDE w:val="0"/>
              <w:autoSpaceDN w:val="0"/>
              <w:adjustRightInd w:val="0"/>
              <w:spacing w:after="0"/>
              <w:rPr>
                <w:rFonts w:ascii="Times New Roman" w:eastAsia="Times New Roman" w:hAnsi="Times New Roman" w:cs="Times New Roman"/>
              </w:rPr>
            </w:pPr>
          </w:p>
        </w:tc>
      </w:tr>
      <w:tr w:rsidR="002A62CE" w:rsidRPr="002A62CE" w:rsidTr="00FA6627">
        <w:trPr>
          <w:trHeight w:val="1332"/>
          <w:jc w:val="center"/>
        </w:trPr>
        <w:tc>
          <w:tcPr>
            <w:tcW w:w="4153" w:type="dxa"/>
            <w:tcBorders>
              <w:top w:val="nil"/>
              <w:left w:val="thinThickSmallGap" w:sz="24" w:space="0" w:color="auto"/>
              <w:bottom w:val="nil"/>
            </w:tcBorders>
          </w:tcPr>
          <w:p w:rsidR="00152071" w:rsidRPr="002A62CE" w:rsidRDefault="00152071" w:rsidP="00884F14">
            <w:pPr>
              <w:autoSpaceDE w:val="0"/>
              <w:autoSpaceDN w:val="0"/>
              <w:adjustRightInd w:val="0"/>
              <w:spacing w:after="0"/>
              <w:jc w:val="right"/>
              <w:rPr>
                <w:rFonts w:ascii="Times New Roman" w:eastAsia="Times New Roman" w:hAnsi="Times New Roman" w:cs="Times New Roman"/>
              </w:rPr>
            </w:pPr>
            <w:r w:rsidRPr="002A62CE">
              <w:rPr>
                <w:rFonts w:ascii="Times New Roman" w:hAnsi="Times New Roman" w:cs="Times New Roman"/>
                <w:b/>
              </w:rPr>
              <w:t xml:space="preserve">- </w:t>
            </w:r>
            <w:r w:rsidRPr="002A62CE">
              <w:rPr>
                <w:rFonts w:ascii="Times New Roman" w:hAnsi="Times New Roman" w:cs="Times New Roman"/>
                <w:b/>
                <w:i/>
              </w:rPr>
              <w:t>Proizvođač:</w:t>
            </w:r>
          </w:p>
        </w:tc>
        <w:tc>
          <w:tcPr>
            <w:tcW w:w="6853" w:type="dxa"/>
            <w:tcBorders>
              <w:top w:val="nil"/>
              <w:bottom w:val="nil"/>
              <w:right w:val="thickThinSmallGap" w:sz="24" w:space="0" w:color="auto"/>
            </w:tcBorders>
          </w:tcPr>
          <w:p w:rsidR="00DE18BA" w:rsidRDefault="00763C96" w:rsidP="00764CDB">
            <w:pPr>
              <w:pStyle w:val="Default"/>
              <w:rPr>
                <w:rFonts w:ascii="Times New Roman" w:hAnsi="Times New Roman" w:cs="Times New Roman"/>
                <w:sz w:val="22"/>
                <w:szCs w:val="22"/>
              </w:rPr>
            </w:pPr>
            <w:r>
              <w:rPr>
                <w:rFonts w:ascii="Times New Roman" w:hAnsi="Times New Roman" w:cs="Times New Roman"/>
                <w:sz w:val="22"/>
                <w:szCs w:val="22"/>
              </w:rPr>
              <w:t>KGHM Polska Miedz S.A.</w:t>
            </w:r>
          </w:p>
          <w:p w:rsidR="00763C96" w:rsidRDefault="00763C96" w:rsidP="00764CDB">
            <w:pPr>
              <w:pStyle w:val="Default"/>
              <w:rPr>
                <w:rFonts w:ascii="Times New Roman" w:hAnsi="Times New Roman" w:cs="Times New Roman"/>
                <w:sz w:val="22"/>
                <w:szCs w:val="22"/>
              </w:rPr>
            </w:pPr>
            <w:r>
              <w:rPr>
                <w:rFonts w:ascii="Times New Roman" w:hAnsi="Times New Roman" w:cs="Times New Roman"/>
                <w:sz w:val="22"/>
                <w:szCs w:val="22"/>
              </w:rPr>
              <w:t>Legnica Copper Smeiter</w:t>
            </w:r>
          </w:p>
          <w:p w:rsidR="00763C96" w:rsidRDefault="00763C96" w:rsidP="00764CDB">
            <w:pPr>
              <w:pStyle w:val="Default"/>
              <w:rPr>
                <w:rFonts w:ascii="Times New Roman" w:hAnsi="Times New Roman" w:cs="Times New Roman"/>
                <w:sz w:val="22"/>
                <w:szCs w:val="22"/>
              </w:rPr>
            </w:pPr>
            <w:r>
              <w:rPr>
                <w:rFonts w:ascii="Times New Roman" w:hAnsi="Times New Roman" w:cs="Times New Roman"/>
                <w:sz w:val="22"/>
                <w:szCs w:val="22"/>
              </w:rPr>
              <w:t>Ztoloryjska 194</w:t>
            </w:r>
          </w:p>
          <w:p w:rsidR="00763C96" w:rsidRPr="00764CDB" w:rsidRDefault="00763C96" w:rsidP="00764CDB">
            <w:pPr>
              <w:pStyle w:val="Default"/>
              <w:rPr>
                <w:rFonts w:ascii="Times New Roman" w:hAnsi="Times New Roman" w:cs="Times New Roman"/>
                <w:sz w:val="22"/>
                <w:szCs w:val="22"/>
              </w:rPr>
            </w:pPr>
            <w:r>
              <w:rPr>
                <w:rFonts w:ascii="Times New Roman" w:hAnsi="Times New Roman" w:cs="Times New Roman"/>
                <w:sz w:val="22"/>
                <w:szCs w:val="22"/>
              </w:rPr>
              <w:t>59-220 Legnica</w:t>
            </w:r>
          </w:p>
          <w:p w:rsidR="00DE18BA" w:rsidRDefault="005B3A7F" w:rsidP="00764CDB">
            <w:pPr>
              <w:autoSpaceDE w:val="0"/>
              <w:autoSpaceDN w:val="0"/>
              <w:adjustRightInd w:val="0"/>
              <w:spacing w:after="0" w:line="240" w:lineRule="auto"/>
              <w:rPr>
                <w:rFonts w:ascii="Times New Roman" w:hAnsi="Times New Roman" w:cs="Times New Roman"/>
                <w:lang w:val="de-DE"/>
              </w:rPr>
            </w:pPr>
            <w:r w:rsidRPr="002F7DE3">
              <w:rPr>
                <w:rFonts w:ascii="Times New Roman" w:hAnsi="Times New Roman" w:cs="Times New Roman"/>
                <w:b/>
                <w:lang w:val="de-DE"/>
              </w:rPr>
              <w:t>Tel:</w:t>
            </w:r>
            <w:r w:rsidRPr="002F7DE3">
              <w:rPr>
                <w:rFonts w:ascii="Times New Roman" w:hAnsi="Times New Roman" w:cs="Times New Roman"/>
                <w:lang w:val="de-DE"/>
              </w:rPr>
              <w:t xml:space="preserve"> </w:t>
            </w:r>
            <w:r w:rsidR="00763C96">
              <w:rPr>
                <w:rFonts w:ascii="Times New Roman" w:hAnsi="Times New Roman" w:cs="Times New Roman"/>
              </w:rPr>
              <w:t>(48 76) 747 53 01</w:t>
            </w:r>
            <w:r w:rsidRPr="002F7DE3">
              <w:rPr>
                <w:rFonts w:ascii="Times New Roman" w:hAnsi="Times New Roman" w:cs="Times New Roman"/>
                <w:lang w:val="de-DE"/>
              </w:rPr>
              <w:t xml:space="preserve">  </w:t>
            </w:r>
            <w:r w:rsidRPr="002F7DE3">
              <w:rPr>
                <w:rFonts w:ascii="Times New Roman" w:hAnsi="Times New Roman" w:cs="Times New Roman"/>
                <w:b/>
                <w:lang w:val="de-DE"/>
              </w:rPr>
              <w:t>fax:</w:t>
            </w:r>
            <w:r w:rsidRPr="002F7DE3">
              <w:rPr>
                <w:rFonts w:ascii="Times New Roman" w:hAnsi="Times New Roman" w:cs="Times New Roman"/>
                <w:lang w:val="de-DE"/>
              </w:rPr>
              <w:t xml:space="preserve"> </w:t>
            </w:r>
            <w:r w:rsidR="00763C96">
              <w:rPr>
                <w:rFonts w:ascii="Times New Roman" w:hAnsi="Times New Roman" w:cs="Times New Roman"/>
              </w:rPr>
              <w:t>076/747 20 05</w:t>
            </w:r>
          </w:p>
          <w:p w:rsidR="00723511" w:rsidRPr="006F142B" w:rsidRDefault="005B3A7F" w:rsidP="00763C96">
            <w:pPr>
              <w:autoSpaceDE w:val="0"/>
              <w:autoSpaceDN w:val="0"/>
              <w:adjustRightInd w:val="0"/>
              <w:spacing w:after="0" w:line="240" w:lineRule="auto"/>
              <w:rPr>
                <w:rFonts w:ascii="Times New Roman" w:hAnsi="Times New Roman" w:cs="Times New Roman"/>
                <w:b/>
                <w:lang w:val="de-DE"/>
              </w:rPr>
            </w:pPr>
            <w:r w:rsidRPr="006F142B">
              <w:rPr>
                <w:rFonts w:ascii="Times New Roman" w:hAnsi="Times New Roman" w:cs="Times New Roman"/>
                <w:lang w:val="de-DE"/>
              </w:rPr>
              <w:t>e-mail adresa:</w:t>
            </w:r>
            <w:r w:rsidR="00763C96">
              <w:rPr>
                <w:rFonts w:ascii="Times New Roman" w:hAnsi="Times New Roman" w:cs="Times New Roman"/>
                <w:lang w:val="de-DE"/>
              </w:rPr>
              <w:t>w.kosicki</w:t>
            </w:r>
            <w:r w:rsidRPr="006F142B">
              <w:rPr>
                <w:rFonts w:ascii="Times New Roman" w:hAnsi="Times New Roman" w:cs="Times New Roman"/>
              </w:rPr>
              <w:t>@</w:t>
            </w:r>
            <w:r w:rsidR="00763C96">
              <w:rPr>
                <w:rFonts w:ascii="Times New Roman" w:hAnsi="Times New Roman" w:cs="Times New Roman"/>
                <w:lang w:val="sr-Latn-RS"/>
              </w:rPr>
              <w:t>kghm</w:t>
            </w:r>
            <w:r w:rsidRPr="006F142B">
              <w:rPr>
                <w:rFonts w:ascii="Times New Roman" w:hAnsi="Times New Roman" w:cs="Times New Roman"/>
                <w:lang w:val="sr-Latn-RS"/>
              </w:rPr>
              <w:t>.</w:t>
            </w:r>
            <w:r w:rsidR="00763C96">
              <w:rPr>
                <w:rFonts w:ascii="Times New Roman" w:hAnsi="Times New Roman" w:cs="Times New Roman"/>
                <w:lang w:val="sr-Latn-RS"/>
              </w:rPr>
              <w:t>pl</w:t>
            </w:r>
          </w:p>
        </w:tc>
      </w:tr>
      <w:tr w:rsidR="005B3A7F" w:rsidRPr="002A62CE" w:rsidTr="00FA6627">
        <w:trPr>
          <w:trHeight w:val="80"/>
          <w:jc w:val="center"/>
        </w:trPr>
        <w:tc>
          <w:tcPr>
            <w:tcW w:w="4153" w:type="dxa"/>
            <w:tcBorders>
              <w:top w:val="nil"/>
              <w:left w:val="thinThickSmallGap" w:sz="24" w:space="0" w:color="auto"/>
              <w:bottom w:val="single" w:sz="4" w:space="0" w:color="auto"/>
            </w:tcBorders>
          </w:tcPr>
          <w:p w:rsidR="005B3A7F" w:rsidRPr="008D2344" w:rsidRDefault="005B3A7F" w:rsidP="006A6001">
            <w:pPr>
              <w:autoSpaceDE w:val="0"/>
              <w:autoSpaceDN w:val="0"/>
              <w:adjustRightInd w:val="0"/>
              <w:spacing w:after="0"/>
              <w:jc w:val="right"/>
              <w:rPr>
                <w:rFonts w:eastAsia="Times New Roman" w:cs="Times New Roman"/>
                <w:b/>
                <w:lang w:val="sr-Latn-RS"/>
              </w:rPr>
            </w:pPr>
            <w:r w:rsidRPr="00A4469C">
              <w:rPr>
                <w:rFonts w:ascii="Times-New-Roman" w:hAnsi="Times-New-Roman" w:cs="Times-New-Roman"/>
                <w:b/>
                <w:i/>
              </w:rPr>
              <w:t>- Uvoznik</w:t>
            </w:r>
            <w:r>
              <w:rPr>
                <w:rFonts w:ascii="Times-New-Roman" w:hAnsi="Times-New-Roman" w:cs="Times-New-Roman"/>
                <w:b/>
                <w:i/>
              </w:rPr>
              <w:t xml:space="preserve"> i </w:t>
            </w:r>
            <w:r>
              <w:rPr>
                <w:rFonts w:ascii="Times-New-Roman" w:hAnsi="Times-New-Roman" w:cs="Times-New-Roman"/>
                <w:b/>
                <w:i/>
                <w:lang w:val="de-DE"/>
              </w:rPr>
              <w:t>d</w:t>
            </w:r>
            <w:r w:rsidRPr="00A4469C">
              <w:rPr>
                <w:rFonts w:ascii="Times-New-Roman" w:hAnsi="Times-New-Roman" w:cs="Times-New-Roman"/>
                <w:b/>
                <w:i/>
                <w:lang w:val="de-DE"/>
              </w:rPr>
              <w:t>istributer</w:t>
            </w:r>
            <w:r w:rsidRPr="00A4469C">
              <w:rPr>
                <w:rFonts w:ascii="Times-New-Roman" w:hAnsi="Times-New-Roman" w:cs="Times-New-Roman"/>
                <w:b/>
                <w:i/>
              </w:rPr>
              <w:t>:</w:t>
            </w:r>
          </w:p>
        </w:tc>
        <w:tc>
          <w:tcPr>
            <w:tcW w:w="6853" w:type="dxa"/>
            <w:tcBorders>
              <w:top w:val="nil"/>
              <w:bottom w:val="single" w:sz="4" w:space="0" w:color="auto"/>
              <w:right w:val="thickThinSmallGap" w:sz="24" w:space="0" w:color="auto"/>
            </w:tcBorders>
            <w:vAlign w:val="center"/>
          </w:tcPr>
          <w:p w:rsidR="005B3A7F" w:rsidRDefault="005B3A7F" w:rsidP="005B3A7F">
            <w:pPr>
              <w:autoSpaceDE w:val="0"/>
              <w:autoSpaceDN w:val="0"/>
              <w:adjustRightInd w:val="0"/>
              <w:spacing w:after="0" w:line="240" w:lineRule="auto"/>
              <w:rPr>
                <w:rFonts w:ascii="Times-New-Roman" w:hAnsi="Times-New-Roman" w:cs="Times-New-Roman"/>
              </w:rPr>
            </w:pPr>
            <w:r>
              <w:rPr>
                <w:rFonts w:eastAsia="Times New Roman" w:cs="Times New Roman"/>
              </w:rPr>
              <w:t>-</w:t>
            </w:r>
            <w:r w:rsidRPr="00A4469C">
              <w:rPr>
                <w:rFonts w:ascii="Times-New-Roman" w:hAnsi="Times-New-Roman" w:cs="Times-New-Roman"/>
              </w:rPr>
              <w:t xml:space="preserve"> ELIXIR </w:t>
            </w:r>
            <w:r>
              <w:rPr>
                <w:rFonts w:ascii="Times-New-Roman" w:hAnsi="Times-New-Roman" w:cs="Times-New-Roman"/>
              </w:rPr>
              <w:t>FEED ADDITIVES D.O.O.</w:t>
            </w:r>
          </w:p>
          <w:p w:rsidR="005B3A7F" w:rsidRPr="00A4469C" w:rsidRDefault="005B3A7F" w:rsidP="005B3A7F">
            <w:pPr>
              <w:autoSpaceDE w:val="0"/>
              <w:autoSpaceDN w:val="0"/>
              <w:adjustRightInd w:val="0"/>
              <w:spacing w:after="0" w:line="240" w:lineRule="auto"/>
              <w:rPr>
                <w:rFonts w:ascii="Calibri" w:hAnsi="Calibri" w:cs="Times-New-Roman"/>
                <w:lang w:val="sr-Latn-CS"/>
              </w:rPr>
            </w:pPr>
            <w:r w:rsidRPr="00A4469C">
              <w:rPr>
                <w:rFonts w:ascii="Times-New-Roman" w:hAnsi="Times-New-Roman" w:cs="Times-New-Roman"/>
                <w:b/>
                <w:i/>
                <w:lang w:val="de-DE"/>
              </w:rPr>
              <w:t>Adresa:</w:t>
            </w:r>
            <w:r w:rsidRPr="00A4469C">
              <w:rPr>
                <w:rFonts w:ascii="Times-New-Roman" w:hAnsi="Times-New-Roman" w:cs="Times-New-Roman"/>
                <w:b/>
                <w:lang w:val="de-DE"/>
              </w:rPr>
              <w:t xml:space="preserve"> </w:t>
            </w:r>
            <w:r>
              <w:rPr>
                <w:rFonts w:ascii="Times-New-Roman" w:hAnsi="Times-New-Roman" w:cs="Times-New-Roman"/>
                <w:lang w:val="de-DE"/>
              </w:rPr>
              <w:t>agroindustrijska zona bb</w:t>
            </w:r>
            <w:r w:rsidRPr="00A4469C">
              <w:rPr>
                <w:rFonts w:ascii="Times-New-Roman" w:hAnsi="Times-New-Roman" w:cs="Times-New-Roman"/>
                <w:lang w:val="de-DE"/>
              </w:rPr>
              <w:t xml:space="preserve">, </w:t>
            </w:r>
            <w:r w:rsidRPr="00B55210">
              <w:rPr>
                <w:rFonts w:ascii="Times New Roman" w:hAnsi="Times New Roman" w:cs="Times New Roman"/>
                <w:lang w:val="sr-Latn-CS"/>
              </w:rPr>
              <w:t>Šabac</w:t>
            </w:r>
          </w:p>
          <w:p w:rsidR="005B3A7F" w:rsidRDefault="005B3A7F" w:rsidP="005B3A7F">
            <w:pPr>
              <w:autoSpaceDE w:val="0"/>
              <w:autoSpaceDN w:val="0"/>
              <w:adjustRightInd w:val="0"/>
              <w:spacing w:after="0"/>
              <w:rPr>
                <w:rFonts w:ascii="Times-New-Roman" w:hAnsi="Times-New-Roman" w:cs="Times-New-Roman"/>
                <w:lang w:val="de-DE"/>
              </w:rPr>
            </w:pPr>
            <w:r w:rsidRPr="00A4469C">
              <w:rPr>
                <w:rFonts w:ascii="Times-New-Roman" w:hAnsi="Times-New-Roman" w:cs="Times-New-Roman"/>
                <w:b/>
                <w:lang w:val="de-DE"/>
              </w:rPr>
              <w:t>Tel/fax:</w:t>
            </w:r>
            <w:r w:rsidRPr="00A4469C">
              <w:rPr>
                <w:rFonts w:ascii="Times-New-Roman" w:hAnsi="Times-New-Roman" w:cs="Times-New-Roman"/>
                <w:lang w:val="de-DE"/>
              </w:rPr>
              <w:t xml:space="preserve"> </w:t>
            </w:r>
            <w:r>
              <w:rPr>
                <w:rFonts w:ascii="Times-New-Roman" w:hAnsi="Times-New-Roman" w:cs="Times-New-Roman"/>
                <w:lang w:val="de-DE"/>
              </w:rPr>
              <w:t>015/34-78-61, 015/34-78-62</w:t>
            </w:r>
          </w:p>
          <w:p w:rsidR="005B3A7F" w:rsidRDefault="005B3A7F" w:rsidP="005B3A7F">
            <w:pPr>
              <w:autoSpaceDE w:val="0"/>
              <w:autoSpaceDN w:val="0"/>
              <w:adjustRightInd w:val="0"/>
              <w:spacing w:after="0"/>
              <w:rPr>
                <w:rFonts w:ascii="Times New Roman" w:eastAsia="Times New Roman" w:hAnsi="Times New Roman" w:cs="Times New Roman"/>
              </w:rPr>
            </w:pPr>
            <w:r>
              <w:rPr>
                <w:rFonts w:ascii="Times-New-Roman" w:hAnsi="Times-New-Roman" w:cs="Times-New-Roman"/>
                <w:b/>
                <w:lang w:val="de-DE"/>
              </w:rPr>
              <w:t xml:space="preserve"> </w:t>
            </w:r>
            <w:r w:rsidRPr="00E073A5">
              <w:rPr>
                <w:rFonts w:ascii="Times New Roman" w:eastAsia="Times New Roman" w:hAnsi="Times New Roman" w:cs="Times New Roman"/>
              </w:rPr>
              <w:t>Savetnik za hemikalije za Elixir group d.o.o.:</w:t>
            </w:r>
            <w:r>
              <w:rPr>
                <w:rFonts w:ascii="Times New Roman" w:eastAsia="Times New Roman" w:hAnsi="Times New Roman" w:cs="Times New Roman"/>
              </w:rPr>
              <w:t xml:space="preserve"> </w:t>
            </w:r>
            <w:r w:rsidRPr="00E073A5">
              <w:rPr>
                <w:rFonts w:ascii="Times New Roman" w:eastAsia="Times New Roman" w:hAnsi="Times New Roman" w:cs="Times New Roman"/>
              </w:rPr>
              <w:t>Ivana L</w:t>
            </w:r>
            <w:r>
              <w:rPr>
                <w:rFonts w:ascii="Times New Roman" w:eastAsia="Times New Roman" w:hAnsi="Times New Roman" w:cs="Times New Roman"/>
              </w:rPr>
              <w:t>atovljev</w:t>
            </w:r>
            <w:r w:rsidRPr="00E073A5">
              <w:rPr>
                <w:rFonts w:ascii="Times New Roman" w:eastAsia="Times New Roman" w:hAnsi="Times New Roman" w:cs="Times New Roman"/>
              </w:rPr>
              <w:t xml:space="preserve">, </w:t>
            </w:r>
          </w:p>
          <w:p w:rsidR="005B3A7F" w:rsidRDefault="005B3A7F" w:rsidP="005B3A7F">
            <w:pPr>
              <w:autoSpaceDE w:val="0"/>
              <w:autoSpaceDN w:val="0"/>
              <w:adjustRightInd w:val="0"/>
              <w:spacing w:after="0"/>
              <w:rPr>
                <w:rFonts w:eastAsia="Times New Roman" w:cs="Times New Roman"/>
              </w:rPr>
            </w:pPr>
            <w:r w:rsidRPr="00E073A5">
              <w:rPr>
                <w:rFonts w:ascii="Times New Roman" w:eastAsia="Times New Roman" w:hAnsi="Times New Roman" w:cs="Times New Roman"/>
              </w:rPr>
              <w:t>e-mail</w:t>
            </w:r>
            <w:r>
              <w:rPr>
                <w:rFonts w:ascii="Times New Roman" w:eastAsia="Times New Roman" w:hAnsi="Times New Roman" w:cs="Times New Roman"/>
                <w:lang w:val="sr-Latn-RS"/>
              </w:rPr>
              <w:t>: ivana.latovljev</w:t>
            </w:r>
            <w:r>
              <w:rPr>
                <w:rFonts w:ascii="Times New Roman" w:eastAsia="Times New Roman" w:hAnsi="Times New Roman" w:cs="Times New Roman"/>
              </w:rPr>
              <w:t>@elixirgroup.co.rs</w:t>
            </w:r>
          </w:p>
        </w:tc>
      </w:tr>
      <w:tr w:rsidR="002A62CE" w:rsidRPr="002A62CE" w:rsidTr="00FA6627">
        <w:trPr>
          <w:trHeight w:val="1028"/>
          <w:jc w:val="center"/>
        </w:trPr>
        <w:tc>
          <w:tcPr>
            <w:tcW w:w="4153" w:type="dxa"/>
            <w:tcBorders>
              <w:top w:val="single" w:sz="4" w:space="0" w:color="auto"/>
              <w:left w:val="thinThickSmallGap" w:sz="24" w:space="0" w:color="auto"/>
              <w:bottom w:val="thickThinSmallGap" w:sz="24" w:space="0" w:color="auto"/>
            </w:tcBorders>
          </w:tcPr>
          <w:p w:rsidR="008A3724" w:rsidRPr="002A62CE" w:rsidRDefault="008A3724" w:rsidP="008A3724">
            <w:pPr>
              <w:autoSpaceDE w:val="0"/>
              <w:autoSpaceDN w:val="0"/>
              <w:adjustRightInd w:val="0"/>
              <w:rPr>
                <w:rFonts w:ascii="Times New Roman" w:hAnsi="Times New Roman" w:cs="Times New Roman"/>
                <w:b/>
                <w:i/>
                <w:lang w:val="de-DE"/>
              </w:rPr>
            </w:pPr>
            <w:r w:rsidRPr="002A62CE">
              <w:rPr>
                <w:rFonts w:ascii="Times New Roman" w:hAnsi="Times New Roman" w:cs="Times New Roman"/>
                <w:b/>
                <w:lang w:val="de-DE"/>
              </w:rPr>
              <w:t>1.4. Broj telefon za hitne slučajeve:</w:t>
            </w:r>
          </w:p>
        </w:tc>
        <w:tc>
          <w:tcPr>
            <w:tcW w:w="6853" w:type="dxa"/>
            <w:tcBorders>
              <w:top w:val="single" w:sz="4" w:space="0" w:color="auto"/>
              <w:bottom w:val="thickThinSmallGap" w:sz="24" w:space="0" w:color="auto"/>
              <w:right w:val="thickThinSmallGap" w:sz="24" w:space="0" w:color="auto"/>
            </w:tcBorders>
            <w:vAlign w:val="center"/>
          </w:tcPr>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Broj telefona službe za medicinske informacije i hitne slučajeve:</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 xml:space="preserve"> 011/3608-234 dostupan 24 h</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 xml:space="preserve"> 011/3608-440 dostupan 24 h</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Vojnomedicinska akademija</w:t>
            </w:r>
          </w:p>
          <w:p w:rsidR="008A3724" w:rsidRPr="002A62CE" w:rsidRDefault="008A3724" w:rsidP="00FC4D1B">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i/>
                <w:lang w:val="de-DE"/>
              </w:rPr>
              <w:t>Crnitravska 17</w:t>
            </w:r>
          </w:p>
          <w:p w:rsidR="008A3724" w:rsidRPr="002A62CE" w:rsidRDefault="008A3724" w:rsidP="00FC4D1B">
            <w:pPr>
              <w:autoSpaceDE w:val="0"/>
              <w:autoSpaceDN w:val="0"/>
              <w:adjustRightInd w:val="0"/>
              <w:spacing w:after="0"/>
              <w:rPr>
                <w:rFonts w:ascii="Times New Roman" w:eastAsia="Times New Roman" w:hAnsi="Times New Roman" w:cs="Times New Roman"/>
              </w:rPr>
            </w:pPr>
            <w:r w:rsidRPr="002A62CE">
              <w:rPr>
                <w:rFonts w:ascii="Times New Roman" w:hAnsi="Times New Roman" w:cs="Times New Roman"/>
                <w:b/>
                <w:i/>
                <w:lang w:val="de-DE"/>
              </w:rPr>
              <w:t>11000 Beograd</w:t>
            </w:r>
          </w:p>
        </w:tc>
      </w:tr>
    </w:tbl>
    <w:p w:rsidR="006F142B" w:rsidRDefault="006F142B" w:rsidP="00FC4D1B">
      <w:pPr>
        <w:jc w:val="right"/>
        <w:rPr>
          <w:rFonts w:ascii="Times New Roman" w:hAnsi="Times New Roman" w:cs="Times New Roman"/>
        </w:rPr>
      </w:pPr>
    </w:p>
    <w:p w:rsidR="00FC4D1B" w:rsidRPr="009A04C5" w:rsidRDefault="00FC4D1B" w:rsidP="00FC4D1B">
      <w:pPr>
        <w:jc w:val="right"/>
        <w:rPr>
          <w:rFonts w:ascii="Times New Roman" w:hAnsi="Times New Roman" w:cs="Times New Roman"/>
        </w:rPr>
      </w:pPr>
      <w:r w:rsidRPr="009A04C5">
        <w:rPr>
          <w:rFonts w:ascii="Times New Roman" w:hAnsi="Times New Roman" w:cs="Times New Roman"/>
        </w:rPr>
        <w:t>Strana 1/</w:t>
      </w:r>
      <w:r w:rsidR="00BA2406">
        <w:rPr>
          <w:rFonts w:ascii="Times New Roman" w:hAnsi="Times New Roman" w:cs="Times New Roman"/>
        </w:rPr>
        <w:t>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6313"/>
      </w:tblGrid>
      <w:tr w:rsidR="00FC4D1B" w:rsidTr="0071109E">
        <w:trPr>
          <w:trHeight w:val="630"/>
          <w:jc w:val="center"/>
        </w:trPr>
        <w:tc>
          <w:tcPr>
            <w:tcW w:w="11006" w:type="dxa"/>
            <w:gridSpan w:val="2"/>
            <w:tcBorders>
              <w:top w:val="thinThickSmallGap" w:sz="24" w:space="0" w:color="auto"/>
              <w:left w:val="thinThickSmallGap" w:sz="24" w:space="0" w:color="auto"/>
              <w:bottom w:val="nil"/>
              <w:right w:val="thickThinSmallGap" w:sz="24" w:space="0" w:color="auto"/>
            </w:tcBorders>
            <w:shd w:val="clear" w:color="auto" w:fill="BFBFBF" w:themeFill="background1" w:themeFillShade="BF"/>
            <w:vAlign w:val="center"/>
          </w:tcPr>
          <w:p w:rsidR="00FC4D1B" w:rsidRPr="002A62CE" w:rsidRDefault="00FC4D1B" w:rsidP="000E3E04">
            <w:pPr>
              <w:autoSpaceDE w:val="0"/>
              <w:autoSpaceDN w:val="0"/>
              <w:adjustRightInd w:val="0"/>
              <w:spacing w:after="0"/>
              <w:rPr>
                <w:rFonts w:ascii="Times New Roman" w:eastAsia="Times New Roman" w:hAnsi="Times New Roman" w:cs="Times New Roman"/>
                <w:sz w:val="24"/>
                <w:szCs w:val="24"/>
              </w:rPr>
            </w:pPr>
            <w:r w:rsidRPr="002A62CE">
              <w:rPr>
                <w:rFonts w:ascii="Times New Roman" w:hAnsi="Times New Roman" w:cs="Times New Roman"/>
                <w:b/>
                <w:bCs/>
                <w:sz w:val="24"/>
                <w:szCs w:val="24"/>
                <w:lang w:val="de-DE"/>
              </w:rPr>
              <w:lastRenderedPageBreak/>
              <w:t>2. IDENTIFIKACIJA OPASNOSTI</w:t>
            </w:r>
          </w:p>
        </w:tc>
      </w:tr>
      <w:tr w:rsidR="008A3724" w:rsidTr="00F90C95">
        <w:trPr>
          <w:trHeight w:val="2780"/>
          <w:jc w:val="center"/>
        </w:trPr>
        <w:tc>
          <w:tcPr>
            <w:tcW w:w="4693" w:type="dxa"/>
            <w:tcBorders>
              <w:top w:val="single" w:sz="4" w:space="0" w:color="auto"/>
              <w:left w:val="thinThickSmallGap" w:sz="24" w:space="0" w:color="auto"/>
              <w:bottom w:val="nil"/>
            </w:tcBorders>
          </w:tcPr>
          <w:p w:rsidR="008A3724" w:rsidRPr="0075221D" w:rsidRDefault="008A3724" w:rsidP="004501DD">
            <w:pPr>
              <w:autoSpaceDE w:val="0"/>
              <w:autoSpaceDN w:val="0"/>
              <w:adjustRightInd w:val="0"/>
              <w:rPr>
                <w:rFonts w:ascii="Times New Roman" w:hAnsi="Times New Roman" w:cs="Times New Roman"/>
                <w:bCs/>
                <w:i/>
                <w:lang w:val="de-DE"/>
              </w:rPr>
            </w:pPr>
            <w:r w:rsidRPr="0075221D">
              <w:rPr>
                <w:rFonts w:ascii="Times New Roman" w:hAnsi="Times New Roman" w:cs="Times New Roman"/>
                <w:bCs/>
                <w:i/>
                <w:lang w:val="de-DE"/>
              </w:rPr>
              <w:t>2.1. Klasifikacija hemikalije:</w:t>
            </w:r>
          </w:p>
          <w:p w:rsidR="006A6001" w:rsidRPr="0075221D" w:rsidRDefault="006F142B" w:rsidP="0075221D">
            <w:pPr>
              <w:autoSpaceDE w:val="0"/>
              <w:autoSpaceDN w:val="0"/>
              <w:adjustRightInd w:val="0"/>
              <w:spacing w:after="0"/>
              <w:rPr>
                <w:rFonts w:ascii="Times New Roman" w:eastAsia="Times New Roman" w:hAnsi="Times New Roman" w:cs="Times New Roman"/>
                <w:bCs/>
                <w:i/>
                <w:lang w:val="sr-Latn-RS"/>
              </w:rPr>
            </w:pPr>
            <w:r w:rsidRPr="0075221D">
              <w:rPr>
                <w:rFonts w:ascii="Times New Roman" w:hAnsi="Times New Roman" w:cs="Times New Roman"/>
                <w:bCs/>
              </w:rPr>
              <w:t xml:space="preserve">Klasifikacija </w:t>
            </w:r>
            <w:r w:rsidR="00764CDB" w:rsidRPr="0075221D">
              <w:rPr>
                <w:rFonts w:ascii="Times New Roman" w:hAnsi="Times New Roman" w:cs="Times New Roman"/>
                <w:bCs/>
              </w:rPr>
              <w:t xml:space="preserve">prema </w:t>
            </w:r>
            <w:r w:rsidR="0075221D" w:rsidRPr="0075221D">
              <w:rPr>
                <w:rFonts w:ascii="Times New Roman" w:hAnsi="Times New Roman" w:cs="Times New Roman"/>
                <w:bCs/>
              </w:rPr>
              <w:t>Direktivi br.1999/45/EEC</w:t>
            </w:r>
            <w:r w:rsidR="004501DD" w:rsidRPr="0075221D">
              <w:rPr>
                <w:rFonts w:ascii="Times New Roman" w:hAnsi="Times New Roman" w:cs="Times New Roman"/>
                <w:bCs/>
              </w:rPr>
              <w:t>:</w:t>
            </w:r>
          </w:p>
        </w:tc>
        <w:tc>
          <w:tcPr>
            <w:tcW w:w="6313" w:type="dxa"/>
            <w:tcBorders>
              <w:top w:val="single" w:sz="4" w:space="0" w:color="auto"/>
              <w:bottom w:val="nil"/>
              <w:right w:val="thickThinSmallGap" w:sz="24" w:space="0" w:color="auto"/>
            </w:tcBorders>
            <w:vAlign w:val="center"/>
          </w:tcPr>
          <w:p w:rsidR="005B3A7F" w:rsidRPr="00E50F73" w:rsidRDefault="005B3A7F" w:rsidP="004501DD">
            <w:pPr>
              <w:autoSpaceDE w:val="0"/>
              <w:autoSpaceDN w:val="0"/>
              <w:adjustRightInd w:val="0"/>
              <w:rPr>
                <w:rFonts w:ascii="Times New Roman" w:eastAsia="Times New Roman" w:hAnsi="Times New Roman" w:cs="Times New Roman"/>
              </w:rPr>
            </w:pPr>
          </w:p>
          <w:p w:rsidR="006F142B" w:rsidRPr="00351A81" w:rsidRDefault="00F90C95" w:rsidP="0074065D">
            <w:pPr>
              <w:pStyle w:val="Default"/>
              <w:jc w:val="both"/>
              <w:rPr>
                <w:rFonts w:ascii="Times New Roman" w:eastAsia="Times New Roman" w:hAnsi="Times New Roman" w:cs="Times New Roman"/>
                <w:sz w:val="22"/>
                <w:szCs w:val="22"/>
              </w:rPr>
            </w:pPr>
            <w:r>
              <w:rPr>
                <w:rFonts w:ascii="Times New Roman" w:hAnsi="Times New Roman" w:cs="Times New Roman"/>
                <w:sz w:val="22"/>
                <w:szCs w:val="22"/>
              </w:rPr>
              <w:t>Karcinogeno, kat.</w:t>
            </w:r>
            <w:r w:rsidR="0075221D" w:rsidRPr="00351A81">
              <w:rPr>
                <w:rFonts w:ascii="Times New Roman" w:hAnsi="Times New Roman" w:cs="Times New Roman"/>
                <w:sz w:val="22"/>
                <w:szCs w:val="22"/>
              </w:rPr>
              <w:t>1</w:t>
            </w:r>
            <w:proofErr w:type="gramStart"/>
            <w:r w:rsidR="0075221D" w:rsidRPr="00351A81">
              <w:rPr>
                <w:rFonts w:ascii="Times New Roman" w:hAnsi="Times New Roman" w:cs="Times New Roman"/>
                <w:sz w:val="22"/>
                <w:szCs w:val="22"/>
              </w:rPr>
              <w:t>;</w:t>
            </w:r>
            <w:r w:rsidR="0075221D" w:rsidRPr="00351A81">
              <w:rPr>
                <w:rFonts w:ascii="Times New Roman" w:eastAsia="Times New Roman" w:hAnsi="Times New Roman" w:cs="Times New Roman"/>
                <w:sz w:val="22"/>
                <w:szCs w:val="22"/>
              </w:rPr>
              <w:t>R49</w:t>
            </w:r>
            <w:proofErr w:type="gramEnd"/>
            <w:r w:rsidR="0075221D" w:rsidRPr="00351A81">
              <w:rPr>
                <w:rFonts w:ascii="Times New Roman" w:eastAsia="Times New Roman" w:hAnsi="Times New Roman" w:cs="Times New Roman"/>
                <w:sz w:val="22"/>
                <w:szCs w:val="22"/>
              </w:rPr>
              <w:t>-</w:t>
            </w:r>
            <w:r w:rsidR="0075221D" w:rsidRPr="00351A81">
              <w:rPr>
                <w:rFonts w:ascii="Times New Roman" w:hAnsi="Times New Roman" w:cs="Times New Roman"/>
                <w:sz w:val="22"/>
                <w:szCs w:val="22"/>
              </w:rPr>
              <w:t xml:space="preserve">Može izazvati karcinom ako se udiše. </w:t>
            </w:r>
          </w:p>
          <w:p w:rsidR="0075221D" w:rsidRPr="00351A81" w:rsidRDefault="0075221D" w:rsidP="0074065D">
            <w:pPr>
              <w:pStyle w:val="Default"/>
              <w:jc w:val="both"/>
              <w:rPr>
                <w:rFonts w:ascii="Times New Roman" w:eastAsia="Times New Roman" w:hAnsi="Times New Roman" w:cs="Times New Roman"/>
                <w:sz w:val="22"/>
                <w:szCs w:val="22"/>
              </w:rPr>
            </w:pPr>
            <w:r w:rsidRPr="00351A81">
              <w:rPr>
                <w:rFonts w:ascii="Times New Roman" w:hAnsi="Times New Roman" w:cs="Times New Roman"/>
                <w:sz w:val="22"/>
                <w:szCs w:val="22"/>
              </w:rPr>
              <w:t>Toks</w:t>
            </w:r>
            <w:r w:rsidR="00F90C95">
              <w:rPr>
                <w:rFonts w:ascii="Times New Roman" w:hAnsi="Times New Roman" w:cs="Times New Roman"/>
                <w:sz w:val="22"/>
                <w:szCs w:val="22"/>
              </w:rPr>
              <w:t>.</w:t>
            </w:r>
            <w:r w:rsidRPr="00351A81">
              <w:rPr>
                <w:rFonts w:ascii="Times New Roman" w:hAnsi="Times New Roman" w:cs="Times New Roman"/>
                <w:sz w:val="22"/>
                <w:szCs w:val="22"/>
              </w:rPr>
              <w:t xml:space="preserve"> </w:t>
            </w:r>
            <w:proofErr w:type="gramStart"/>
            <w:r w:rsidRPr="00351A81">
              <w:rPr>
                <w:rFonts w:ascii="Times New Roman" w:hAnsi="Times New Roman" w:cs="Times New Roman"/>
                <w:sz w:val="22"/>
                <w:szCs w:val="22"/>
              </w:rPr>
              <w:t>po</w:t>
            </w:r>
            <w:proofErr w:type="gramEnd"/>
            <w:r w:rsidRPr="00351A81">
              <w:rPr>
                <w:rFonts w:ascii="Times New Roman" w:hAnsi="Times New Roman" w:cs="Times New Roman"/>
                <w:sz w:val="22"/>
                <w:szCs w:val="22"/>
              </w:rPr>
              <w:t xml:space="preserve"> rep</w:t>
            </w:r>
            <w:r w:rsidR="00F90C95">
              <w:rPr>
                <w:rFonts w:ascii="Times New Roman" w:hAnsi="Times New Roman" w:cs="Times New Roman"/>
                <w:sz w:val="22"/>
                <w:szCs w:val="22"/>
              </w:rPr>
              <w:t>r.</w:t>
            </w:r>
            <w:r w:rsidRPr="00351A81">
              <w:rPr>
                <w:rFonts w:ascii="Times New Roman" w:hAnsi="Times New Roman" w:cs="Times New Roman"/>
                <w:sz w:val="22"/>
                <w:szCs w:val="22"/>
              </w:rPr>
              <w:t>(rast i razvoj),kat</w:t>
            </w:r>
            <w:r w:rsidR="00F90C95">
              <w:rPr>
                <w:rFonts w:ascii="Times New Roman" w:hAnsi="Times New Roman" w:cs="Times New Roman"/>
                <w:sz w:val="22"/>
                <w:szCs w:val="22"/>
              </w:rPr>
              <w:t>.</w:t>
            </w:r>
            <w:r w:rsidRPr="00351A81">
              <w:rPr>
                <w:rFonts w:ascii="Times New Roman" w:hAnsi="Times New Roman" w:cs="Times New Roman"/>
                <w:sz w:val="22"/>
                <w:szCs w:val="22"/>
              </w:rPr>
              <w:t>2;</w:t>
            </w:r>
            <w:r w:rsidRPr="00351A81">
              <w:rPr>
                <w:rFonts w:ascii="Times New Roman" w:eastAsia="Times New Roman" w:hAnsi="Times New Roman" w:cs="Times New Roman"/>
                <w:sz w:val="22"/>
                <w:szCs w:val="22"/>
              </w:rPr>
              <w:t>R61-</w:t>
            </w:r>
            <w:r w:rsidRPr="00351A81">
              <w:rPr>
                <w:rFonts w:ascii="Times New Roman" w:hAnsi="Times New Roman" w:cs="Times New Roman"/>
                <w:sz w:val="22"/>
                <w:szCs w:val="22"/>
              </w:rPr>
              <w:t xml:space="preserve">Može štetno delovati na plod. </w:t>
            </w:r>
          </w:p>
          <w:p w:rsidR="0075221D" w:rsidRPr="00351A81" w:rsidRDefault="0075221D" w:rsidP="0075221D">
            <w:pPr>
              <w:pStyle w:val="Default"/>
              <w:jc w:val="both"/>
              <w:rPr>
                <w:rFonts w:ascii="Times New Roman" w:hAnsi="Times New Roman" w:cs="Times New Roman"/>
                <w:sz w:val="22"/>
                <w:szCs w:val="22"/>
              </w:rPr>
            </w:pPr>
            <w:r w:rsidRPr="00351A81">
              <w:rPr>
                <w:rFonts w:ascii="Times New Roman" w:hAnsi="Times New Roman" w:cs="Times New Roman"/>
                <w:sz w:val="22"/>
                <w:szCs w:val="22"/>
              </w:rPr>
              <w:t>Mutageno, kategorija 3</w:t>
            </w:r>
            <w:proofErr w:type="gramStart"/>
            <w:r w:rsidRPr="00351A81">
              <w:rPr>
                <w:rFonts w:ascii="Times New Roman" w:hAnsi="Times New Roman" w:cs="Times New Roman"/>
                <w:sz w:val="22"/>
                <w:szCs w:val="22"/>
              </w:rPr>
              <w:t>;</w:t>
            </w:r>
            <w:r w:rsidRPr="00351A81">
              <w:rPr>
                <w:rFonts w:ascii="Times New Roman" w:eastAsia="Times New Roman" w:hAnsi="Times New Roman" w:cs="Times New Roman"/>
                <w:sz w:val="22"/>
                <w:szCs w:val="22"/>
              </w:rPr>
              <w:t>R68</w:t>
            </w:r>
            <w:proofErr w:type="gramEnd"/>
            <w:r w:rsidRPr="00351A81">
              <w:rPr>
                <w:rFonts w:ascii="Times New Roman" w:eastAsia="Times New Roman" w:hAnsi="Times New Roman" w:cs="Times New Roman"/>
                <w:sz w:val="22"/>
                <w:szCs w:val="22"/>
              </w:rPr>
              <w:t>-</w:t>
            </w:r>
            <w:r w:rsidRPr="00351A81">
              <w:rPr>
                <w:rFonts w:ascii="Times New Roman" w:hAnsi="Times New Roman" w:cs="Times New Roman"/>
                <w:sz w:val="22"/>
                <w:szCs w:val="22"/>
              </w:rPr>
              <w:t xml:space="preserve">Moguć rizik od ireverzibilnih efekata. </w:t>
            </w:r>
          </w:p>
          <w:p w:rsidR="0075221D" w:rsidRPr="00351A81" w:rsidRDefault="0075221D" w:rsidP="0075221D">
            <w:pPr>
              <w:pStyle w:val="Default"/>
              <w:jc w:val="both"/>
              <w:rPr>
                <w:rFonts w:ascii="Times New Roman" w:hAnsi="Times New Roman" w:cs="Times New Roman"/>
                <w:sz w:val="22"/>
                <w:szCs w:val="22"/>
              </w:rPr>
            </w:pPr>
            <w:r w:rsidRPr="00351A81">
              <w:rPr>
                <w:rFonts w:ascii="Times New Roman" w:hAnsi="Times New Roman" w:cs="Times New Roman"/>
                <w:sz w:val="22"/>
                <w:szCs w:val="22"/>
              </w:rPr>
              <w:t>Xi, R36/38-</w:t>
            </w:r>
            <w:r w:rsidR="00351A81" w:rsidRPr="00351A81">
              <w:rPr>
                <w:rFonts w:ascii="Times New Roman" w:hAnsi="Times New Roman" w:cs="Times New Roman"/>
                <w:sz w:val="22"/>
                <w:szCs w:val="22"/>
              </w:rPr>
              <w:t xml:space="preserve">Iritativno za oči i kožu. </w:t>
            </w:r>
          </w:p>
          <w:p w:rsidR="0075221D" w:rsidRPr="00351A81" w:rsidRDefault="0075221D" w:rsidP="0075221D">
            <w:pPr>
              <w:pStyle w:val="Default"/>
              <w:rPr>
                <w:rFonts w:ascii="Times New Roman" w:eastAsia="Times New Roman" w:hAnsi="Times New Roman" w:cs="Times New Roman"/>
                <w:sz w:val="22"/>
                <w:szCs w:val="22"/>
              </w:rPr>
            </w:pPr>
            <w:r w:rsidRPr="00351A81">
              <w:rPr>
                <w:rFonts w:ascii="Times New Roman" w:eastAsia="Times New Roman" w:hAnsi="Times New Roman" w:cs="Times New Roman"/>
                <w:sz w:val="22"/>
                <w:szCs w:val="22"/>
              </w:rPr>
              <w:t>Xn; R20/22-</w:t>
            </w:r>
            <w:r w:rsidR="00351A81" w:rsidRPr="00351A81">
              <w:rPr>
                <w:rFonts w:ascii="Times New Roman" w:hAnsi="Times New Roman" w:cs="Times New Roman"/>
                <w:sz w:val="22"/>
                <w:szCs w:val="22"/>
              </w:rPr>
              <w:t xml:space="preserve">Štetno ako se udiše i ako se proguta. </w:t>
            </w:r>
          </w:p>
          <w:p w:rsidR="00351A81" w:rsidRPr="00351A81" w:rsidRDefault="0075221D" w:rsidP="00351A81">
            <w:pPr>
              <w:pStyle w:val="Default"/>
              <w:rPr>
                <w:rFonts w:ascii="Times New Roman" w:hAnsi="Times New Roman" w:cs="Times New Roman"/>
                <w:sz w:val="22"/>
                <w:szCs w:val="22"/>
              </w:rPr>
            </w:pPr>
            <w:r w:rsidRPr="00351A81">
              <w:rPr>
                <w:rFonts w:ascii="Times New Roman" w:eastAsia="Times New Roman" w:hAnsi="Times New Roman" w:cs="Times New Roman"/>
                <w:sz w:val="22"/>
                <w:szCs w:val="22"/>
              </w:rPr>
              <w:t>T; R48/23</w:t>
            </w:r>
            <w:r w:rsidR="00351A81" w:rsidRPr="00351A81">
              <w:rPr>
                <w:rFonts w:ascii="Times New Roman" w:eastAsia="Times New Roman" w:hAnsi="Times New Roman" w:cs="Times New Roman"/>
                <w:sz w:val="22"/>
                <w:szCs w:val="22"/>
              </w:rPr>
              <w:t>-</w:t>
            </w:r>
            <w:r w:rsidR="00351A81" w:rsidRPr="00351A81">
              <w:rPr>
                <w:rFonts w:ascii="Times New Roman" w:hAnsi="Times New Roman" w:cs="Times New Roman"/>
                <w:sz w:val="22"/>
                <w:szCs w:val="22"/>
              </w:rPr>
              <w:t xml:space="preserve">Toksično: opasnost od teškog oštećenja zdravlja pri produženom izlaganju udisanjem. </w:t>
            </w:r>
          </w:p>
          <w:p w:rsidR="0075221D" w:rsidRPr="00E50F73" w:rsidRDefault="0075221D" w:rsidP="00362987">
            <w:pPr>
              <w:pStyle w:val="Default"/>
              <w:jc w:val="both"/>
              <w:rPr>
                <w:rFonts w:ascii="Times New Roman" w:eastAsia="Times New Roman" w:hAnsi="Times New Roman" w:cs="Times New Roman"/>
              </w:rPr>
            </w:pPr>
            <w:r w:rsidRPr="00351A81">
              <w:rPr>
                <w:rFonts w:ascii="Times New Roman" w:eastAsia="Times New Roman" w:hAnsi="Times New Roman" w:cs="Times New Roman"/>
                <w:sz w:val="22"/>
                <w:szCs w:val="22"/>
              </w:rPr>
              <w:t>N; R50/53</w:t>
            </w:r>
            <w:r w:rsidR="00351A81" w:rsidRPr="00351A81">
              <w:rPr>
                <w:rFonts w:ascii="Times New Roman" w:eastAsia="Times New Roman" w:hAnsi="Times New Roman" w:cs="Times New Roman"/>
                <w:sz w:val="22"/>
                <w:szCs w:val="22"/>
              </w:rPr>
              <w:t>-</w:t>
            </w:r>
            <w:r w:rsidR="00351A81" w:rsidRPr="00351A81">
              <w:rPr>
                <w:rFonts w:ascii="Times New Roman" w:hAnsi="Times New Roman" w:cs="Times New Roman"/>
                <w:sz w:val="22"/>
                <w:szCs w:val="22"/>
              </w:rPr>
              <w:t xml:space="preserve">Veoma toksično po vodene organizme, može izazvati dugotrajne štetne efekte u vodenoj životnoj sredini. </w:t>
            </w:r>
          </w:p>
        </w:tc>
      </w:tr>
      <w:tr w:rsidR="00764CDB" w:rsidTr="0075221D">
        <w:trPr>
          <w:trHeight w:val="70"/>
          <w:jc w:val="center"/>
        </w:trPr>
        <w:tc>
          <w:tcPr>
            <w:tcW w:w="4693" w:type="dxa"/>
            <w:tcBorders>
              <w:top w:val="nil"/>
              <w:left w:val="thinThickSmallGap" w:sz="24" w:space="0" w:color="auto"/>
            </w:tcBorders>
          </w:tcPr>
          <w:p w:rsidR="0038156A" w:rsidRDefault="00764CDB" w:rsidP="0038156A">
            <w:pPr>
              <w:autoSpaceDE w:val="0"/>
              <w:autoSpaceDN w:val="0"/>
              <w:adjustRightInd w:val="0"/>
              <w:spacing w:after="0"/>
              <w:rPr>
                <w:rFonts w:ascii="Times New Roman" w:hAnsi="Times New Roman" w:cs="Times New Roman"/>
                <w:bCs/>
              </w:rPr>
            </w:pPr>
            <w:r w:rsidRPr="0075221D">
              <w:rPr>
                <w:rFonts w:ascii="Times New Roman" w:hAnsi="Times New Roman" w:cs="Times New Roman"/>
                <w:bCs/>
              </w:rPr>
              <w:t xml:space="preserve">Klasifikacija prema </w:t>
            </w:r>
            <w:r w:rsidR="0075221D" w:rsidRPr="0075221D">
              <w:rPr>
                <w:rFonts w:ascii="Times New Roman" w:hAnsi="Times New Roman" w:cs="Times New Roman"/>
                <w:bCs/>
              </w:rPr>
              <w:t>Direktivi br.1272/2008(CLP)</w:t>
            </w:r>
            <w:r w:rsidR="004501DD" w:rsidRPr="0075221D">
              <w:rPr>
                <w:rFonts w:ascii="Times New Roman" w:hAnsi="Times New Roman" w:cs="Times New Roman"/>
                <w:bCs/>
              </w:rPr>
              <w:t>:</w:t>
            </w:r>
          </w:p>
          <w:p w:rsidR="0038156A" w:rsidRDefault="0038156A" w:rsidP="0075221D">
            <w:pPr>
              <w:autoSpaceDE w:val="0"/>
              <w:autoSpaceDN w:val="0"/>
              <w:adjustRightInd w:val="0"/>
              <w:spacing w:before="240"/>
              <w:rPr>
                <w:rFonts w:ascii="Times New Roman" w:hAnsi="Times New Roman" w:cs="Times New Roman"/>
                <w:bCs/>
              </w:rPr>
            </w:pPr>
          </w:p>
          <w:p w:rsidR="00764CDB" w:rsidRPr="0075221D" w:rsidRDefault="00764CDB" w:rsidP="0075221D">
            <w:pPr>
              <w:autoSpaceDE w:val="0"/>
              <w:autoSpaceDN w:val="0"/>
              <w:adjustRightInd w:val="0"/>
              <w:spacing w:before="240"/>
              <w:rPr>
                <w:rFonts w:ascii="Times New Roman" w:hAnsi="Times New Roman" w:cs="Times New Roman"/>
                <w:bCs/>
                <w:i/>
                <w:lang w:val="de-DE"/>
              </w:rPr>
            </w:pPr>
            <w:r w:rsidRPr="0075221D">
              <w:rPr>
                <w:rFonts w:ascii="Times New Roman" w:hAnsi="Times New Roman" w:cs="Times New Roman"/>
                <w:bCs/>
              </w:rPr>
              <w:t xml:space="preserve"> </w:t>
            </w:r>
          </w:p>
        </w:tc>
        <w:tc>
          <w:tcPr>
            <w:tcW w:w="6313" w:type="dxa"/>
            <w:tcBorders>
              <w:top w:val="nil"/>
              <w:right w:val="thickThinSmallGap" w:sz="24" w:space="0" w:color="auto"/>
            </w:tcBorders>
            <w:vAlign w:val="center"/>
          </w:tcPr>
          <w:p w:rsidR="0075221D" w:rsidRPr="00F90C95" w:rsidRDefault="00F90C95" w:rsidP="0075221D">
            <w:pPr>
              <w:pStyle w:val="Default"/>
              <w:rPr>
                <w:rFonts w:ascii="Times New Roman" w:eastAsia="Times New Roman" w:hAnsi="Times New Roman" w:cs="Times New Roman"/>
                <w:sz w:val="22"/>
                <w:szCs w:val="22"/>
              </w:rPr>
            </w:pPr>
            <w:r w:rsidRPr="00F90C95">
              <w:rPr>
                <w:rFonts w:ascii="Times New Roman" w:hAnsi="Times New Roman" w:cs="Times New Roman"/>
                <w:sz w:val="22"/>
                <w:szCs w:val="22"/>
              </w:rPr>
              <w:t>Karcinogenost, kat</w:t>
            </w:r>
            <w:r>
              <w:rPr>
                <w:rFonts w:ascii="Times New Roman" w:hAnsi="Times New Roman" w:cs="Times New Roman"/>
                <w:sz w:val="22"/>
                <w:szCs w:val="22"/>
              </w:rPr>
              <w:t>.</w:t>
            </w:r>
            <w:r w:rsidRPr="00F90C95">
              <w:rPr>
                <w:rFonts w:ascii="Times New Roman" w:hAnsi="Times New Roman" w:cs="Times New Roman"/>
                <w:sz w:val="22"/>
                <w:szCs w:val="22"/>
              </w:rPr>
              <w:t>1A;</w:t>
            </w:r>
            <w:r w:rsidRPr="00F90C95">
              <w:rPr>
                <w:rFonts w:ascii="Times New Roman" w:eastAsia="Times New Roman" w:hAnsi="Times New Roman" w:cs="Times New Roman"/>
                <w:sz w:val="22"/>
                <w:szCs w:val="22"/>
              </w:rPr>
              <w:t>H350-</w:t>
            </w:r>
            <w:r w:rsidRPr="00F90C95">
              <w:rPr>
                <w:rFonts w:ascii="Times New Roman" w:hAnsi="Times New Roman" w:cs="Times New Roman"/>
                <w:sz w:val="22"/>
                <w:szCs w:val="22"/>
              </w:rPr>
              <w:t>Može da dovede do pojave karcinoma</w:t>
            </w:r>
          </w:p>
          <w:p w:rsidR="00F90C95" w:rsidRPr="00F90C95" w:rsidRDefault="00F90C95" w:rsidP="0075221D">
            <w:pPr>
              <w:pStyle w:val="Default"/>
              <w:rPr>
                <w:rFonts w:ascii="Times New Roman" w:eastAsia="Times New Roman" w:hAnsi="Times New Roman" w:cs="Times New Roman"/>
                <w:sz w:val="22"/>
                <w:szCs w:val="22"/>
              </w:rPr>
            </w:pPr>
            <w:r w:rsidRPr="00F90C95">
              <w:rPr>
                <w:rFonts w:ascii="Times New Roman" w:hAnsi="Times New Roman" w:cs="Times New Roman"/>
                <w:sz w:val="22"/>
                <w:szCs w:val="22"/>
              </w:rPr>
              <w:t>Toksi</w:t>
            </w:r>
            <w:r w:rsidR="0038156A">
              <w:rPr>
                <w:rFonts w:ascii="Times New Roman" w:hAnsi="Times New Roman" w:cs="Times New Roman"/>
                <w:sz w:val="22"/>
                <w:szCs w:val="22"/>
              </w:rPr>
              <w:t>.</w:t>
            </w:r>
            <w:r w:rsidRPr="00F90C95">
              <w:rPr>
                <w:rFonts w:ascii="Times New Roman" w:hAnsi="Times New Roman" w:cs="Times New Roman"/>
                <w:sz w:val="22"/>
                <w:szCs w:val="22"/>
              </w:rPr>
              <w:t xml:space="preserve">po </w:t>
            </w:r>
            <w:proofErr w:type="gramStart"/>
            <w:r w:rsidRPr="00F90C95">
              <w:rPr>
                <w:rFonts w:ascii="Times New Roman" w:hAnsi="Times New Roman" w:cs="Times New Roman"/>
                <w:sz w:val="22"/>
                <w:szCs w:val="22"/>
              </w:rPr>
              <w:t>reprod</w:t>
            </w:r>
            <w:r w:rsidR="0038156A">
              <w:rPr>
                <w:rFonts w:ascii="Times New Roman" w:hAnsi="Times New Roman" w:cs="Times New Roman"/>
                <w:sz w:val="22"/>
                <w:szCs w:val="22"/>
              </w:rPr>
              <w:t>.</w:t>
            </w:r>
            <w:r w:rsidRPr="00F90C95">
              <w:rPr>
                <w:rFonts w:ascii="Times New Roman" w:hAnsi="Times New Roman" w:cs="Times New Roman"/>
                <w:sz w:val="22"/>
                <w:szCs w:val="22"/>
              </w:rPr>
              <w:t>,</w:t>
            </w:r>
            <w:proofErr w:type="gramEnd"/>
            <w:r w:rsidRPr="00F90C95">
              <w:rPr>
                <w:rFonts w:ascii="Times New Roman" w:hAnsi="Times New Roman" w:cs="Times New Roman"/>
                <w:sz w:val="22"/>
                <w:szCs w:val="22"/>
              </w:rPr>
              <w:t xml:space="preserve"> kat</w:t>
            </w:r>
            <w:r w:rsidR="0038156A">
              <w:rPr>
                <w:rFonts w:ascii="Times New Roman" w:hAnsi="Times New Roman" w:cs="Times New Roman"/>
                <w:sz w:val="22"/>
                <w:szCs w:val="22"/>
              </w:rPr>
              <w:t>.</w:t>
            </w:r>
            <w:r w:rsidRPr="00F90C95">
              <w:rPr>
                <w:rFonts w:ascii="Times New Roman" w:hAnsi="Times New Roman" w:cs="Times New Roman"/>
                <w:sz w:val="22"/>
                <w:szCs w:val="22"/>
              </w:rPr>
              <w:t xml:space="preserve"> 1B;</w:t>
            </w:r>
            <w:r w:rsidRPr="00F90C95">
              <w:rPr>
                <w:rFonts w:ascii="Times New Roman" w:eastAsia="Times New Roman" w:hAnsi="Times New Roman" w:cs="Times New Roman"/>
                <w:sz w:val="22"/>
                <w:szCs w:val="22"/>
              </w:rPr>
              <w:t>H360D-</w:t>
            </w:r>
            <w:r w:rsidRPr="00F90C95">
              <w:rPr>
                <w:rFonts w:ascii="Times New Roman" w:hAnsi="Times New Roman" w:cs="Times New Roman"/>
                <w:sz w:val="22"/>
                <w:szCs w:val="22"/>
              </w:rPr>
              <w:t>Može štetno da utiče na plod</w:t>
            </w:r>
          </w:p>
          <w:p w:rsidR="00F90C95" w:rsidRPr="00F90C95" w:rsidRDefault="00F90C95" w:rsidP="00F90C95">
            <w:pPr>
              <w:pStyle w:val="Default"/>
              <w:rPr>
                <w:rFonts w:ascii="Times New Roman" w:hAnsi="Times New Roman" w:cs="Times New Roman"/>
                <w:sz w:val="22"/>
                <w:szCs w:val="22"/>
              </w:rPr>
            </w:pPr>
            <w:r w:rsidRPr="00F90C95">
              <w:rPr>
                <w:rFonts w:ascii="Times New Roman" w:hAnsi="Times New Roman" w:cs="Times New Roman"/>
                <w:sz w:val="22"/>
                <w:szCs w:val="22"/>
              </w:rPr>
              <w:t>Akutna toksičnost, kategorija 4;</w:t>
            </w:r>
            <w:r w:rsidRPr="00F90C95">
              <w:rPr>
                <w:rFonts w:ascii="Times New Roman" w:eastAsia="Times New Roman" w:hAnsi="Times New Roman" w:cs="Times New Roman"/>
                <w:sz w:val="22"/>
                <w:szCs w:val="22"/>
              </w:rPr>
              <w:t>H302-</w:t>
            </w:r>
            <w:r w:rsidRPr="00F90C95">
              <w:rPr>
                <w:rFonts w:ascii="Times New Roman" w:hAnsi="Times New Roman" w:cs="Times New Roman"/>
                <w:sz w:val="22"/>
                <w:szCs w:val="22"/>
              </w:rPr>
              <w:t xml:space="preserve">Štetno ako se proguta </w:t>
            </w:r>
          </w:p>
          <w:p w:rsidR="00F90C95" w:rsidRPr="00F90C95" w:rsidRDefault="00F90C95" w:rsidP="0075221D">
            <w:pPr>
              <w:pStyle w:val="Default"/>
              <w:rPr>
                <w:rFonts w:ascii="Times New Roman" w:eastAsia="Times New Roman" w:hAnsi="Times New Roman" w:cs="Times New Roman"/>
                <w:sz w:val="22"/>
                <w:szCs w:val="22"/>
              </w:rPr>
            </w:pPr>
            <w:r w:rsidRPr="00F90C95">
              <w:rPr>
                <w:rFonts w:ascii="Times New Roman" w:hAnsi="Times New Roman" w:cs="Times New Roman"/>
                <w:sz w:val="22"/>
                <w:szCs w:val="22"/>
              </w:rPr>
              <w:t>Teško oštećenje oka 1;</w:t>
            </w:r>
            <w:r w:rsidRPr="00F90C95">
              <w:rPr>
                <w:rFonts w:ascii="Times New Roman" w:eastAsia="Times New Roman" w:hAnsi="Times New Roman" w:cs="Times New Roman"/>
                <w:sz w:val="22"/>
                <w:szCs w:val="22"/>
              </w:rPr>
              <w:t>H318-</w:t>
            </w:r>
            <w:r w:rsidRPr="00F90C95">
              <w:rPr>
                <w:rFonts w:ascii="Times New Roman" w:hAnsi="Times New Roman" w:cs="Times New Roman"/>
                <w:sz w:val="22"/>
                <w:szCs w:val="22"/>
              </w:rPr>
              <w:t xml:space="preserve">Dovodi do teškog oštećenja oka </w:t>
            </w:r>
          </w:p>
          <w:p w:rsidR="00F90C95" w:rsidRPr="00F90C95" w:rsidRDefault="00F90C95" w:rsidP="0075221D">
            <w:pPr>
              <w:pStyle w:val="Default"/>
              <w:rPr>
                <w:rFonts w:ascii="Times New Roman" w:eastAsia="Times New Roman" w:hAnsi="Times New Roman" w:cs="Times New Roman"/>
                <w:sz w:val="22"/>
                <w:szCs w:val="22"/>
              </w:rPr>
            </w:pPr>
            <w:r w:rsidRPr="00F90C95">
              <w:rPr>
                <w:rFonts w:ascii="Times New Roman" w:hAnsi="Times New Roman" w:cs="Times New Roman"/>
                <w:sz w:val="22"/>
                <w:szCs w:val="22"/>
              </w:rPr>
              <w:t>Senzi</w:t>
            </w:r>
            <w:r w:rsidR="0038156A">
              <w:rPr>
                <w:rFonts w:ascii="Times New Roman" w:hAnsi="Times New Roman" w:cs="Times New Roman"/>
                <w:sz w:val="22"/>
                <w:szCs w:val="22"/>
              </w:rPr>
              <w:t>.</w:t>
            </w:r>
            <w:r w:rsidRPr="00F90C95">
              <w:rPr>
                <w:rFonts w:ascii="Times New Roman" w:hAnsi="Times New Roman" w:cs="Times New Roman"/>
                <w:sz w:val="22"/>
                <w:szCs w:val="22"/>
              </w:rPr>
              <w:t xml:space="preserve"> </w:t>
            </w:r>
            <w:proofErr w:type="gramStart"/>
            <w:r w:rsidRPr="00F90C95">
              <w:rPr>
                <w:rFonts w:ascii="Times New Roman" w:hAnsi="Times New Roman" w:cs="Times New Roman"/>
                <w:sz w:val="22"/>
                <w:szCs w:val="22"/>
              </w:rPr>
              <w:t>kože</w:t>
            </w:r>
            <w:proofErr w:type="gramEnd"/>
            <w:r w:rsidRPr="00F90C95">
              <w:rPr>
                <w:rFonts w:ascii="Times New Roman" w:hAnsi="Times New Roman" w:cs="Times New Roman"/>
                <w:sz w:val="22"/>
                <w:szCs w:val="22"/>
              </w:rPr>
              <w:t>, kat</w:t>
            </w:r>
            <w:r w:rsidR="0038156A">
              <w:rPr>
                <w:rFonts w:ascii="Times New Roman" w:hAnsi="Times New Roman" w:cs="Times New Roman"/>
                <w:sz w:val="22"/>
                <w:szCs w:val="22"/>
              </w:rPr>
              <w:t>.</w:t>
            </w:r>
            <w:r w:rsidRPr="00F90C95">
              <w:rPr>
                <w:rFonts w:ascii="Times New Roman" w:hAnsi="Times New Roman" w:cs="Times New Roman"/>
                <w:sz w:val="22"/>
                <w:szCs w:val="22"/>
              </w:rPr>
              <w:t xml:space="preserve"> 1;</w:t>
            </w:r>
            <w:r w:rsidRPr="00F90C95">
              <w:rPr>
                <w:rFonts w:ascii="Times New Roman" w:eastAsia="Times New Roman" w:hAnsi="Times New Roman" w:cs="Times New Roman"/>
                <w:sz w:val="22"/>
                <w:szCs w:val="22"/>
              </w:rPr>
              <w:t>H317-</w:t>
            </w:r>
            <w:r w:rsidRPr="00F90C95">
              <w:rPr>
                <w:rFonts w:ascii="Times New Roman" w:hAnsi="Times New Roman" w:cs="Times New Roman"/>
                <w:sz w:val="22"/>
                <w:szCs w:val="22"/>
              </w:rPr>
              <w:t xml:space="preserve">Može da izazove alergijske reakcije na koži </w:t>
            </w:r>
          </w:p>
          <w:p w:rsidR="00F90C95" w:rsidRPr="00F90C95" w:rsidRDefault="00F90C95" w:rsidP="0075221D">
            <w:pPr>
              <w:pStyle w:val="Default"/>
              <w:rPr>
                <w:rFonts w:ascii="Times New Roman" w:eastAsia="Times New Roman" w:hAnsi="Times New Roman" w:cs="Times New Roman"/>
                <w:sz w:val="22"/>
                <w:szCs w:val="22"/>
              </w:rPr>
            </w:pPr>
            <w:r w:rsidRPr="00F90C95">
              <w:rPr>
                <w:rFonts w:ascii="Times New Roman" w:hAnsi="Times New Roman" w:cs="Times New Roman"/>
                <w:sz w:val="22"/>
                <w:szCs w:val="22"/>
              </w:rPr>
              <w:t>Spec</w:t>
            </w:r>
            <w:r w:rsidR="0038156A">
              <w:rPr>
                <w:rFonts w:ascii="Times New Roman" w:hAnsi="Times New Roman" w:cs="Times New Roman"/>
                <w:sz w:val="22"/>
                <w:szCs w:val="22"/>
              </w:rPr>
              <w:t>.</w:t>
            </w:r>
            <w:r w:rsidRPr="00F90C95">
              <w:rPr>
                <w:rFonts w:ascii="Times New Roman" w:hAnsi="Times New Roman" w:cs="Times New Roman"/>
                <w:sz w:val="22"/>
                <w:szCs w:val="22"/>
              </w:rPr>
              <w:t>toksi</w:t>
            </w:r>
            <w:r w:rsidR="0038156A">
              <w:rPr>
                <w:rFonts w:ascii="Times New Roman" w:hAnsi="Times New Roman" w:cs="Times New Roman"/>
                <w:sz w:val="22"/>
                <w:szCs w:val="22"/>
              </w:rPr>
              <w:t>.</w:t>
            </w:r>
            <w:r w:rsidRPr="00F90C95">
              <w:rPr>
                <w:rFonts w:ascii="Times New Roman" w:hAnsi="Times New Roman" w:cs="Times New Roman"/>
                <w:sz w:val="22"/>
                <w:szCs w:val="22"/>
              </w:rPr>
              <w:t xml:space="preserve"> za cilj</w:t>
            </w:r>
            <w:r w:rsidR="0038156A">
              <w:rPr>
                <w:rFonts w:ascii="Times New Roman" w:hAnsi="Times New Roman" w:cs="Times New Roman"/>
                <w:sz w:val="22"/>
                <w:szCs w:val="22"/>
              </w:rPr>
              <w:t>.org</w:t>
            </w:r>
            <w:proofErr w:type="gramStart"/>
            <w:r w:rsidR="0038156A">
              <w:rPr>
                <w:rFonts w:ascii="Times New Roman" w:hAnsi="Times New Roman" w:cs="Times New Roman"/>
                <w:sz w:val="22"/>
                <w:szCs w:val="22"/>
              </w:rPr>
              <w:t>.</w:t>
            </w:r>
            <w:r w:rsidRPr="00F90C95">
              <w:rPr>
                <w:rFonts w:ascii="Times New Roman" w:hAnsi="Times New Roman" w:cs="Times New Roman"/>
                <w:sz w:val="22"/>
                <w:szCs w:val="22"/>
              </w:rPr>
              <w:t>-</w:t>
            </w:r>
            <w:proofErr w:type="gramEnd"/>
            <w:r w:rsidRPr="00F90C95">
              <w:rPr>
                <w:rFonts w:ascii="Times New Roman" w:hAnsi="Times New Roman" w:cs="Times New Roman"/>
                <w:sz w:val="22"/>
                <w:szCs w:val="22"/>
              </w:rPr>
              <w:t xml:space="preserve"> višekr</w:t>
            </w:r>
            <w:r w:rsidR="0038156A">
              <w:rPr>
                <w:rFonts w:ascii="Times New Roman" w:hAnsi="Times New Roman" w:cs="Times New Roman"/>
                <w:sz w:val="22"/>
                <w:szCs w:val="22"/>
              </w:rPr>
              <w:t>.</w:t>
            </w:r>
            <w:r w:rsidRPr="00F90C95">
              <w:rPr>
                <w:rFonts w:ascii="Times New Roman" w:hAnsi="Times New Roman" w:cs="Times New Roman"/>
                <w:sz w:val="22"/>
                <w:szCs w:val="22"/>
              </w:rPr>
              <w:t xml:space="preserve"> </w:t>
            </w:r>
            <w:r w:rsidR="0038156A" w:rsidRPr="00F90C95">
              <w:rPr>
                <w:rFonts w:ascii="Times New Roman" w:hAnsi="Times New Roman" w:cs="Times New Roman"/>
                <w:sz w:val="22"/>
                <w:szCs w:val="22"/>
              </w:rPr>
              <w:t>I</w:t>
            </w:r>
            <w:r w:rsidRPr="00F90C95">
              <w:rPr>
                <w:rFonts w:ascii="Times New Roman" w:hAnsi="Times New Roman" w:cs="Times New Roman"/>
                <w:sz w:val="22"/>
                <w:szCs w:val="22"/>
              </w:rPr>
              <w:t>zl</w:t>
            </w:r>
            <w:r w:rsidR="0038156A">
              <w:rPr>
                <w:rFonts w:ascii="Times New Roman" w:hAnsi="Times New Roman" w:cs="Times New Roman"/>
                <w:sz w:val="22"/>
                <w:szCs w:val="22"/>
              </w:rPr>
              <w:t>.</w:t>
            </w:r>
            <w:r w:rsidRPr="00F90C95">
              <w:rPr>
                <w:rFonts w:ascii="Times New Roman" w:hAnsi="Times New Roman" w:cs="Times New Roman"/>
                <w:sz w:val="22"/>
                <w:szCs w:val="22"/>
              </w:rPr>
              <w:t>kat</w:t>
            </w:r>
            <w:r w:rsidR="0038156A">
              <w:rPr>
                <w:rFonts w:ascii="Times New Roman" w:hAnsi="Times New Roman" w:cs="Times New Roman"/>
                <w:sz w:val="22"/>
                <w:szCs w:val="22"/>
              </w:rPr>
              <w:t>.</w:t>
            </w:r>
            <w:r w:rsidRPr="00F90C95">
              <w:rPr>
                <w:rFonts w:ascii="Times New Roman" w:hAnsi="Times New Roman" w:cs="Times New Roman"/>
                <w:sz w:val="22"/>
                <w:szCs w:val="22"/>
              </w:rPr>
              <w:t xml:space="preserve"> 2;</w:t>
            </w:r>
            <w:r w:rsidRPr="00F90C95">
              <w:rPr>
                <w:rFonts w:ascii="Times New Roman" w:eastAsia="Times New Roman" w:hAnsi="Times New Roman" w:cs="Times New Roman"/>
                <w:sz w:val="22"/>
                <w:szCs w:val="22"/>
              </w:rPr>
              <w:t>H373-</w:t>
            </w:r>
            <w:r w:rsidRPr="00F90C95">
              <w:rPr>
                <w:rFonts w:ascii="Times New Roman" w:hAnsi="Times New Roman" w:cs="Times New Roman"/>
                <w:sz w:val="22"/>
                <w:szCs w:val="22"/>
              </w:rPr>
              <w:t>Može da dovede do oštećenja organa</w:t>
            </w:r>
          </w:p>
          <w:p w:rsidR="00F90C95" w:rsidRPr="00F90C95" w:rsidRDefault="00F90C95" w:rsidP="0075221D">
            <w:pPr>
              <w:pStyle w:val="Default"/>
              <w:rPr>
                <w:rFonts w:ascii="Times New Roman" w:hAnsi="Times New Roman" w:cs="Times New Roman"/>
                <w:sz w:val="22"/>
                <w:szCs w:val="22"/>
              </w:rPr>
            </w:pPr>
            <w:r w:rsidRPr="00F90C95">
              <w:rPr>
                <w:rFonts w:ascii="Times New Roman" w:hAnsi="Times New Roman" w:cs="Times New Roman"/>
                <w:sz w:val="22"/>
                <w:szCs w:val="22"/>
              </w:rPr>
              <w:t>Opasn</w:t>
            </w:r>
            <w:r w:rsidR="0038156A">
              <w:rPr>
                <w:rFonts w:ascii="Times New Roman" w:hAnsi="Times New Roman" w:cs="Times New Roman"/>
                <w:sz w:val="22"/>
                <w:szCs w:val="22"/>
              </w:rPr>
              <w:t>.</w:t>
            </w:r>
            <w:r w:rsidRPr="00F90C95">
              <w:rPr>
                <w:rFonts w:ascii="Times New Roman" w:hAnsi="Times New Roman" w:cs="Times New Roman"/>
                <w:sz w:val="22"/>
                <w:szCs w:val="22"/>
              </w:rPr>
              <w:t>po vod</w:t>
            </w:r>
            <w:r w:rsidR="0038156A">
              <w:rPr>
                <w:rFonts w:ascii="Times New Roman" w:hAnsi="Times New Roman" w:cs="Times New Roman"/>
                <w:sz w:val="22"/>
                <w:szCs w:val="22"/>
              </w:rPr>
              <w:t>.</w:t>
            </w:r>
            <w:r w:rsidRPr="00F90C95">
              <w:rPr>
                <w:rFonts w:ascii="Times New Roman" w:hAnsi="Times New Roman" w:cs="Times New Roman"/>
                <w:sz w:val="22"/>
                <w:szCs w:val="22"/>
              </w:rPr>
              <w:t>živ</w:t>
            </w:r>
            <w:r w:rsidR="0038156A">
              <w:rPr>
                <w:rFonts w:ascii="Times New Roman" w:hAnsi="Times New Roman" w:cs="Times New Roman"/>
                <w:sz w:val="22"/>
                <w:szCs w:val="22"/>
              </w:rPr>
              <w:t>.</w:t>
            </w:r>
            <w:r w:rsidRPr="00F90C95">
              <w:rPr>
                <w:rFonts w:ascii="Times New Roman" w:hAnsi="Times New Roman" w:cs="Times New Roman"/>
                <w:sz w:val="22"/>
                <w:szCs w:val="22"/>
              </w:rPr>
              <w:t>sred</w:t>
            </w:r>
            <w:r w:rsidR="0038156A">
              <w:rPr>
                <w:rFonts w:ascii="Times New Roman" w:hAnsi="Times New Roman" w:cs="Times New Roman"/>
                <w:sz w:val="22"/>
                <w:szCs w:val="22"/>
              </w:rPr>
              <w:t>.</w:t>
            </w:r>
            <w:r w:rsidRPr="00F90C95">
              <w:rPr>
                <w:rFonts w:ascii="Times New Roman" w:hAnsi="Times New Roman" w:cs="Times New Roman"/>
                <w:sz w:val="22"/>
                <w:szCs w:val="22"/>
              </w:rPr>
              <w:t>akut</w:t>
            </w:r>
            <w:r w:rsidR="0038156A">
              <w:rPr>
                <w:rFonts w:ascii="Times New Roman" w:hAnsi="Times New Roman" w:cs="Times New Roman"/>
                <w:sz w:val="22"/>
                <w:szCs w:val="22"/>
              </w:rPr>
              <w:t>.</w:t>
            </w:r>
            <w:r w:rsidRPr="00F90C95">
              <w:rPr>
                <w:rFonts w:ascii="Times New Roman" w:hAnsi="Times New Roman" w:cs="Times New Roman"/>
                <w:sz w:val="22"/>
                <w:szCs w:val="22"/>
              </w:rPr>
              <w:t>kat</w:t>
            </w:r>
            <w:r w:rsidR="0038156A">
              <w:rPr>
                <w:rFonts w:ascii="Times New Roman" w:hAnsi="Times New Roman" w:cs="Times New Roman"/>
                <w:sz w:val="22"/>
                <w:szCs w:val="22"/>
              </w:rPr>
              <w:t>.</w:t>
            </w:r>
            <w:r w:rsidRPr="00F90C95">
              <w:rPr>
                <w:rFonts w:ascii="Times New Roman" w:hAnsi="Times New Roman" w:cs="Times New Roman"/>
                <w:sz w:val="22"/>
                <w:szCs w:val="22"/>
              </w:rPr>
              <w:t>1;</w:t>
            </w:r>
            <w:r w:rsidRPr="00F90C95">
              <w:rPr>
                <w:rFonts w:ascii="Times New Roman" w:eastAsia="Times New Roman" w:hAnsi="Times New Roman" w:cs="Times New Roman"/>
                <w:sz w:val="22"/>
                <w:szCs w:val="22"/>
              </w:rPr>
              <w:t>H400-</w:t>
            </w:r>
            <w:r w:rsidRPr="00F90C95">
              <w:rPr>
                <w:rFonts w:ascii="Times New Roman" w:hAnsi="Times New Roman" w:cs="Times New Roman"/>
                <w:sz w:val="22"/>
                <w:szCs w:val="22"/>
              </w:rPr>
              <w:t xml:space="preserve">Veoma toksično po živi svet </w:t>
            </w:r>
          </w:p>
          <w:p w:rsidR="00F90C95" w:rsidRPr="00F90C95" w:rsidRDefault="00F90C95" w:rsidP="0038156A">
            <w:pPr>
              <w:pStyle w:val="Default"/>
              <w:rPr>
                <w:sz w:val="23"/>
                <w:szCs w:val="23"/>
              </w:rPr>
            </w:pPr>
            <w:r w:rsidRPr="00F90C95">
              <w:rPr>
                <w:rFonts w:ascii="Times New Roman" w:hAnsi="Times New Roman" w:cs="Times New Roman"/>
                <w:sz w:val="22"/>
                <w:szCs w:val="22"/>
              </w:rPr>
              <w:t>Opasn</w:t>
            </w:r>
            <w:r w:rsidR="0038156A">
              <w:rPr>
                <w:rFonts w:ascii="Times New Roman" w:hAnsi="Times New Roman" w:cs="Times New Roman"/>
                <w:sz w:val="22"/>
                <w:szCs w:val="22"/>
              </w:rPr>
              <w:t>.</w:t>
            </w:r>
            <w:r w:rsidRPr="00F90C95">
              <w:rPr>
                <w:rFonts w:ascii="Times New Roman" w:hAnsi="Times New Roman" w:cs="Times New Roman"/>
                <w:sz w:val="22"/>
                <w:szCs w:val="22"/>
              </w:rPr>
              <w:t>po vod</w:t>
            </w:r>
            <w:r w:rsidR="0038156A">
              <w:rPr>
                <w:rFonts w:ascii="Times New Roman" w:hAnsi="Times New Roman" w:cs="Times New Roman"/>
                <w:sz w:val="22"/>
                <w:szCs w:val="22"/>
              </w:rPr>
              <w:t>.</w:t>
            </w:r>
            <w:r w:rsidRPr="00F90C95">
              <w:rPr>
                <w:rFonts w:ascii="Times New Roman" w:hAnsi="Times New Roman" w:cs="Times New Roman"/>
                <w:sz w:val="22"/>
                <w:szCs w:val="22"/>
              </w:rPr>
              <w:t>živ</w:t>
            </w:r>
            <w:r w:rsidR="0038156A">
              <w:rPr>
                <w:rFonts w:ascii="Times New Roman" w:hAnsi="Times New Roman" w:cs="Times New Roman"/>
                <w:sz w:val="22"/>
                <w:szCs w:val="22"/>
              </w:rPr>
              <w:t>.</w:t>
            </w:r>
            <w:r w:rsidRPr="00F90C95">
              <w:rPr>
                <w:rFonts w:ascii="Times New Roman" w:hAnsi="Times New Roman" w:cs="Times New Roman"/>
                <w:sz w:val="22"/>
                <w:szCs w:val="22"/>
              </w:rPr>
              <w:t>sred</w:t>
            </w:r>
            <w:r w:rsidR="0038156A">
              <w:rPr>
                <w:rFonts w:ascii="Times New Roman" w:hAnsi="Times New Roman" w:cs="Times New Roman"/>
                <w:sz w:val="22"/>
                <w:szCs w:val="22"/>
              </w:rPr>
              <w:t>.</w:t>
            </w:r>
            <w:r w:rsidRPr="00F90C95">
              <w:rPr>
                <w:rFonts w:ascii="Times New Roman" w:hAnsi="Times New Roman" w:cs="Times New Roman"/>
                <w:sz w:val="22"/>
                <w:szCs w:val="22"/>
              </w:rPr>
              <w:t>hron.kat.1;</w:t>
            </w:r>
            <w:r w:rsidRPr="00F90C95">
              <w:rPr>
                <w:rFonts w:ascii="Times New Roman" w:eastAsia="Times New Roman" w:hAnsi="Times New Roman" w:cs="Times New Roman"/>
                <w:sz w:val="22"/>
                <w:szCs w:val="22"/>
              </w:rPr>
              <w:t>H410-</w:t>
            </w:r>
            <w:r w:rsidRPr="00F90C95">
              <w:rPr>
                <w:rFonts w:ascii="Times New Roman" w:hAnsi="Times New Roman" w:cs="Times New Roman"/>
                <w:sz w:val="22"/>
                <w:szCs w:val="22"/>
              </w:rPr>
              <w:t>Veoma toksično po živi svet u vodi sa dugotrajnim posledicama</w:t>
            </w:r>
          </w:p>
        </w:tc>
      </w:tr>
      <w:tr w:rsidR="00152071" w:rsidTr="0075221D">
        <w:trPr>
          <w:trHeight w:val="70"/>
          <w:jc w:val="center"/>
        </w:trPr>
        <w:tc>
          <w:tcPr>
            <w:tcW w:w="4693" w:type="dxa"/>
            <w:tcBorders>
              <w:left w:val="thinThickSmallGap" w:sz="24" w:space="0" w:color="auto"/>
              <w:bottom w:val="nil"/>
            </w:tcBorders>
            <w:vAlign w:val="center"/>
          </w:tcPr>
          <w:p w:rsidR="00152071" w:rsidRPr="002A62CE" w:rsidRDefault="00FC4D1B" w:rsidP="00362987">
            <w:pPr>
              <w:autoSpaceDE w:val="0"/>
              <w:autoSpaceDN w:val="0"/>
              <w:adjustRightInd w:val="0"/>
              <w:spacing w:after="0"/>
              <w:rPr>
                <w:rFonts w:ascii="Times New Roman" w:eastAsia="Times New Roman" w:hAnsi="Times New Roman" w:cs="Times New Roman"/>
                <w:bCs/>
              </w:rPr>
            </w:pPr>
            <w:r w:rsidRPr="002A62CE">
              <w:rPr>
                <w:rFonts w:ascii="Times New Roman" w:hAnsi="Times New Roman" w:cs="Times New Roman"/>
                <w:b/>
                <w:bCs/>
                <w:i/>
                <w:lang w:val="de-DE"/>
              </w:rPr>
              <w:t xml:space="preserve">- Najvažnije opasnosti i </w:t>
            </w:r>
            <w:r w:rsidRPr="002A62CE">
              <w:rPr>
                <w:rFonts w:ascii="Times New Roman" w:hAnsi="Times New Roman" w:cs="Times New Roman"/>
                <w:b/>
                <w:bCs/>
                <w:i/>
                <w:lang w:val="sr-Latn-CS"/>
              </w:rPr>
              <w:t>učinci proizvoda</w:t>
            </w:r>
            <w:r w:rsidRPr="002A62CE">
              <w:rPr>
                <w:rFonts w:ascii="Times New Roman" w:hAnsi="Times New Roman" w:cs="Times New Roman"/>
                <w:b/>
                <w:bCs/>
                <w:i/>
                <w:lang w:val="de-DE"/>
              </w:rPr>
              <w:t>:</w:t>
            </w:r>
          </w:p>
        </w:tc>
        <w:tc>
          <w:tcPr>
            <w:tcW w:w="6313" w:type="dxa"/>
            <w:tcBorders>
              <w:bottom w:val="nil"/>
              <w:right w:val="thickThinSmallGap" w:sz="24" w:space="0" w:color="auto"/>
            </w:tcBorders>
            <w:vAlign w:val="center"/>
          </w:tcPr>
          <w:p w:rsidR="00152071" w:rsidRPr="002A62CE" w:rsidRDefault="00152071" w:rsidP="00362987">
            <w:pPr>
              <w:autoSpaceDE w:val="0"/>
              <w:autoSpaceDN w:val="0"/>
              <w:adjustRightInd w:val="0"/>
              <w:spacing w:after="0"/>
              <w:rPr>
                <w:rFonts w:ascii="Times New Roman" w:eastAsia="Times New Roman" w:hAnsi="Times New Roman" w:cs="Times New Roman"/>
              </w:rPr>
            </w:pPr>
          </w:p>
        </w:tc>
      </w:tr>
      <w:tr w:rsidR="005B3A7F" w:rsidTr="0075221D">
        <w:trPr>
          <w:trHeight w:val="80"/>
          <w:jc w:val="center"/>
        </w:trPr>
        <w:tc>
          <w:tcPr>
            <w:tcW w:w="4693" w:type="dxa"/>
            <w:tcBorders>
              <w:top w:val="nil"/>
              <w:left w:val="thinThickSmallGap" w:sz="24" w:space="0" w:color="auto"/>
              <w:bottom w:val="nil"/>
            </w:tcBorders>
            <w:vAlign w:val="center"/>
          </w:tcPr>
          <w:p w:rsidR="004501DD" w:rsidRDefault="005B3A7F" w:rsidP="004501DD">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lang w:val="de-DE"/>
              </w:rPr>
              <w:t>Na ljudsko zdravlje</w:t>
            </w:r>
            <w:r w:rsidRPr="002A62CE">
              <w:rPr>
                <w:rFonts w:ascii="Times New Roman" w:hAnsi="Times New Roman" w:cs="Times New Roman"/>
                <w:lang w:val="de-DE"/>
              </w:rPr>
              <w:t>:</w:t>
            </w:r>
          </w:p>
          <w:p w:rsidR="0038156A" w:rsidRDefault="0038156A" w:rsidP="004501DD">
            <w:pPr>
              <w:autoSpaceDE w:val="0"/>
              <w:autoSpaceDN w:val="0"/>
              <w:adjustRightInd w:val="0"/>
              <w:spacing w:after="0"/>
              <w:jc w:val="right"/>
              <w:rPr>
                <w:rFonts w:ascii="Times New Roman" w:hAnsi="Times New Roman" w:cs="Times New Roman"/>
                <w:lang w:val="de-DE"/>
              </w:rPr>
            </w:pPr>
          </w:p>
          <w:p w:rsidR="0038156A" w:rsidRPr="002A62CE" w:rsidRDefault="0038156A" w:rsidP="004501DD">
            <w:pPr>
              <w:autoSpaceDE w:val="0"/>
              <w:autoSpaceDN w:val="0"/>
              <w:adjustRightInd w:val="0"/>
              <w:spacing w:after="0"/>
              <w:jc w:val="right"/>
              <w:rPr>
                <w:rFonts w:ascii="Times New Roman" w:eastAsia="Times New Roman" w:hAnsi="Times New Roman" w:cs="Times New Roman"/>
                <w:bCs/>
              </w:rPr>
            </w:pPr>
          </w:p>
        </w:tc>
        <w:tc>
          <w:tcPr>
            <w:tcW w:w="6313" w:type="dxa"/>
            <w:tcBorders>
              <w:top w:val="nil"/>
              <w:bottom w:val="nil"/>
              <w:right w:val="thickThinSmallGap" w:sz="24" w:space="0" w:color="auto"/>
            </w:tcBorders>
          </w:tcPr>
          <w:p w:rsidR="005B3A7F" w:rsidRPr="00394137" w:rsidRDefault="0038156A" w:rsidP="0074065D">
            <w:pPr>
              <w:pStyle w:val="Default"/>
              <w:jc w:val="both"/>
              <w:rPr>
                <w:rFonts w:eastAsia="Times New Roman" w:cs="Times New Roman"/>
              </w:rPr>
            </w:pPr>
            <w:r w:rsidRPr="00351A81">
              <w:rPr>
                <w:rFonts w:ascii="Times New Roman" w:hAnsi="Times New Roman" w:cs="Times New Roman"/>
                <w:sz w:val="22"/>
                <w:szCs w:val="22"/>
              </w:rPr>
              <w:t>Može izazvati karcinom ako se udiše</w:t>
            </w:r>
            <w:r>
              <w:rPr>
                <w:rFonts w:ascii="Times New Roman" w:hAnsi="Times New Roman" w:cs="Times New Roman"/>
                <w:sz w:val="22"/>
                <w:szCs w:val="22"/>
              </w:rPr>
              <w:t>.</w:t>
            </w:r>
            <w:r w:rsidRPr="00351A81">
              <w:rPr>
                <w:rFonts w:ascii="Times New Roman" w:hAnsi="Times New Roman" w:cs="Times New Roman"/>
                <w:sz w:val="22"/>
                <w:szCs w:val="22"/>
              </w:rPr>
              <w:t xml:space="preserve"> Može štetno delovati na plod</w:t>
            </w:r>
            <w:r>
              <w:rPr>
                <w:rFonts w:ascii="Times New Roman" w:hAnsi="Times New Roman" w:cs="Times New Roman"/>
                <w:sz w:val="22"/>
                <w:szCs w:val="22"/>
              </w:rPr>
              <w:t>.</w:t>
            </w:r>
            <w:r w:rsidRPr="00351A81">
              <w:rPr>
                <w:rFonts w:ascii="Times New Roman" w:hAnsi="Times New Roman" w:cs="Times New Roman"/>
                <w:sz w:val="22"/>
                <w:szCs w:val="22"/>
              </w:rPr>
              <w:t xml:space="preserve"> Iritativno za oči i kožu</w:t>
            </w:r>
            <w:r>
              <w:rPr>
                <w:rFonts w:ascii="Times New Roman" w:hAnsi="Times New Roman" w:cs="Times New Roman"/>
                <w:sz w:val="22"/>
                <w:szCs w:val="22"/>
              </w:rPr>
              <w:t>.</w:t>
            </w:r>
            <w:r w:rsidRPr="00351A81">
              <w:rPr>
                <w:rFonts w:ascii="Times New Roman" w:hAnsi="Times New Roman" w:cs="Times New Roman"/>
                <w:sz w:val="22"/>
                <w:szCs w:val="22"/>
              </w:rPr>
              <w:t xml:space="preserve"> Štetno ako se udiše i ako se proguta. Toksično: opasnost od teškog oštećenja zdravlja pri produženom izlaganju udisanjem.</w:t>
            </w:r>
          </w:p>
        </w:tc>
      </w:tr>
      <w:tr w:rsidR="005B3A7F" w:rsidTr="0038156A">
        <w:trPr>
          <w:trHeight w:val="80"/>
          <w:jc w:val="center"/>
        </w:trPr>
        <w:tc>
          <w:tcPr>
            <w:tcW w:w="4693" w:type="dxa"/>
            <w:tcBorders>
              <w:top w:val="nil"/>
              <w:left w:val="thinThickSmallGap" w:sz="24" w:space="0" w:color="auto"/>
              <w:bottom w:val="single" w:sz="4" w:space="0" w:color="auto"/>
            </w:tcBorders>
            <w:vAlign w:val="center"/>
          </w:tcPr>
          <w:p w:rsidR="0038156A" w:rsidRDefault="005B3A7F" w:rsidP="0038156A">
            <w:p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Na okolinu:</w:t>
            </w:r>
          </w:p>
          <w:p w:rsidR="0038156A" w:rsidRPr="0038156A" w:rsidRDefault="0038156A" w:rsidP="0038156A">
            <w:pPr>
              <w:autoSpaceDE w:val="0"/>
              <w:autoSpaceDN w:val="0"/>
              <w:adjustRightInd w:val="0"/>
              <w:spacing w:after="0"/>
              <w:jc w:val="right"/>
              <w:rPr>
                <w:rFonts w:ascii="Times New Roman" w:hAnsi="Times New Roman" w:cs="Times New Roman"/>
                <w:b/>
                <w:i/>
                <w:lang w:val="de-DE"/>
              </w:rPr>
            </w:pPr>
          </w:p>
        </w:tc>
        <w:tc>
          <w:tcPr>
            <w:tcW w:w="6313" w:type="dxa"/>
            <w:tcBorders>
              <w:top w:val="nil"/>
              <w:bottom w:val="single" w:sz="4" w:space="0" w:color="auto"/>
              <w:right w:val="thickThinSmallGap" w:sz="24" w:space="0" w:color="auto"/>
            </w:tcBorders>
          </w:tcPr>
          <w:p w:rsidR="005B3A7F" w:rsidRPr="00394137" w:rsidRDefault="0038156A" w:rsidP="0038156A">
            <w:pPr>
              <w:pStyle w:val="Default"/>
              <w:jc w:val="both"/>
              <w:rPr>
                <w:rFonts w:eastAsia="Times New Roman" w:cs="Times New Roman"/>
              </w:rPr>
            </w:pPr>
            <w:r w:rsidRPr="00351A81">
              <w:rPr>
                <w:rFonts w:ascii="Times New Roman" w:hAnsi="Times New Roman" w:cs="Times New Roman"/>
                <w:sz w:val="22"/>
                <w:szCs w:val="22"/>
              </w:rPr>
              <w:t xml:space="preserve">Veoma toksično po vodene organizme, može izazvati dugotrajne štetne efekte u vodenoj životnoj sredini. </w:t>
            </w:r>
          </w:p>
        </w:tc>
      </w:tr>
      <w:tr w:rsidR="005B3A7F" w:rsidTr="0075221D">
        <w:trPr>
          <w:trHeight w:val="70"/>
          <w:jc w:val="center"/>
        </w:trPr>
        <w:tc>
          <w:tcPr>
            <w:tcW w:w="4693" w:type="dxa"/>
            <w:tcBorders>
              <w:top w:val="single" w:sz="4" w:space="0" w:color="auto"/>
              <w:left w:val="thinThickSmallGap" w:sz="24" w:space="0" w:color="auto"/>
              <w:bottom w:val="nil"/>
            </w:tcBorders>
            <w:vAlign w:val="center"/>
          </w:tcPr>
          <w:p w:rsidR="005B3A7F" w:rsidRPr="003A5A93" w:rsidRDefault="005B3A7F" w:rsidP="00362987">
            <w:pPr>
              <w:autoSpaceDE w:val="0"/>
              <w:autoSpaceDN w:val="0"/>
              <w:adjustRightInd w:val="0"/>
              <w:spacing w:after="0" w:line="240" w:lineRule="auto"/>
              <w:rPr>
                <w:rFonts w:ascii="Times New Roman" w:hAnsi="Times New Roman" w:cs="Times New Roman"/>
                <w:b/>
                <w:i/>
                <w:lang w:val="de-DE"/>
              </w:rPr>
            </w:pPr>
            <w:r w:rsidRPr="003A5A93">
              <w:rPr>
                <w:rFonts w:ascii="Times New Roman" w:hAnsi="Times New Roman" w:cs="Times New Roman"/>
                <w:b/>
                <w:i/>
                <w:lang w:val="de-DE"/>
              </w:rPr>
              <w:t>Opis najvažnijih štetnih fizičko-hemijskih efekata</w:t>
            </w:r>
            <w:r w:rsidRPr="003A5A93">
              <w:rPr>
                <w:rFonts w:ascii="Times New Roman" w:hAnsi="Times New Roman" w:cs="Times New Roman"/>
                <w:lang w:val="de-DE"/>
              </w:rPr>
              <w:t>:</w:t>
            </w:r>
          </w:p>
        </w:tc>
        <w:tc>
          <w:tcPr>
            <w:tcW w:w="6313" w:type="dxa"/>
            <w:tcBorders>
              <w:top w:val="single" w:sz="4" w:space="0" w:color="auto"/>
              <w:bottom w:val="nil"/>
              <w:right w:val="thickThinSmallGap" w:sz="24" w:space="0" w:color="auto"/>
            </w:tcBorders>
            <w:vAlign w:val="center"/>
          </w:tcPr>
          <w:p w:rsidR="005B3A7F" w:rsidRPr="003A5A93" w:rsidRDefault="005B3A7F" w:rsidP="003A5A93">
            <w:pPr>
              <w:autoSpaceDE w:val="0"/>
              <w:autoSpaceDN w:val="0"/>
              <w:adjustRightInd w:val="0"/>
              <w:spacing w:after="0" w:line="240" w:lineRule="auto"/>
              <w:rPr>
                <w:rFonts w:ascii="Times New Roman" w:hAnsi="Times New Roman" w:cs="Times New Roman"/>
                <w:lang w:val="de-DE"/>
              </w:rPr>
            </w:pPr>
          </w:p>
        </w:tc>
      </w:tr>
      <w:tr w:rsidR="005B3A7F" w:rsidTr="0075221D">
        <w:trPr>
          <w:trHeight w:val="80"/>
          <w:jc w:val="center"/>
        </w:trPr>
        <w:tc>
          <w:tcPr>
            <w:tcW w:w="4693" w:type="dxa"/>
            <w:tcBorders>
              <w:top w:val="nil"/>
              <w:left w:val="thinThickSmallGap" w:sz="24" w:space="0" w:color="auto"/>
              <w:bottom w:val="nil"/>
            </w:tcBorders>
            <w:vAlign w:val="center"/>
          </w:tcPr>
          <w:p w:rsidR="005B3A7F" w:rsidRPr="003A5A93" w:rsidRDefault="005B3A7F" w:rsidP="003A5A93">
            <w:pPr>
              <w:autoSpaceDE w:val="0"/>
              <w:autoSpaceDN w:val="0"/>
              <w:adjustRightInd w:val="0"/>
              <w:spacing w:after="0" w:line="240" w:lineRule="auto"/>
              <w:jc w:val="right"/>
              <w:rPr>
                <w:rFonts w:ascii="Times New Roman" w:hAnsi="Times New Roman" w:cs="Times New Roman"/>
                <w:b/>
                <w:i/>
                <w:lang w:val="de-DE"/>
              </w:rPr>
            </w:pPr>
            <w:r w:rsidRPr="003A5A93">
              <w:rPr>
                <w:rFonts w:ascii="Times New Roman" w:hAnsi="Times New Roman" w:cs="Times New Roman"/>
                <w:b/>
                <w:i/>
                <w:lang w:val="de-DE"/>
              </w:rPr>
              <w:t>Na ljudsko zdravlje</w:t>
            </w:r>
            <w:r w:rsidRPr="003A5A93">
              <w:rPr>
                <w:rFonts w:ascii="Times New Roman" w:hAnsi="Times New Roman" w:cs="Times New Roman"/>
                <w:lang w:val="de-DE"/>
              </w:rPr>
              <w:t>:</w:t>
            </w:r>
          </w:p>
        </w:tc>
        <w:tc>
          <w:tcPr>
            <w:tcW w:w="6313" w:type="dxa"/>
            <w:tcBorders>
              <w:top w:val="nil"/>
              <w:bottom w:val="nil"/>
              <w:right w:val="thickThinSmallGap" w:sz="24" w:space="0" w:color="auto"/>
            </w:tcBorders>
            <w:vAlign w:val="center"/>
          </w:tcPr>
          <w:p w:rsidR="005B3A7F" w:rsidRPr="003A5A93" w:rsidRDefault="005B3A7F" w:rsidP="003A5A93">
            <w:pPr>
              <w:autoSpaceDE w:val="0"/>
              <w:autoSpaceDN w:val="0"/>
              <w:adjustRightInd w:val="0"/>
              <w:spacing w:after="0" w:line="240" w:lineRule="auto"/>
              <w:rPr>
                <w:rFonts w:ascii="Times New Roman" w:hAnsi="Times New Roman" w:cs="Times New Roman"/>
                <w:lang w:val="de-DE"/>
              </w:rPr>
            </w:pPr>
            <w:r w:rsidRPr="003A5A93">
              <w:rPr>
                <w:rFonts w:ascii="Times New Roman" w:hAnsi="Times New Roman" w:cs="Times New Roman"/>
                <w:lang w:val="de-DE"/>
              </w:rPr>
              <w:t>Nema podataka</w:t>
            </w:r>
          </w:p>
        </w:tc>
      </w:tr>
      <w:tr w:rsidR="005B3A7F" w:rsidTr="0075221D">
        <w:trPr>
          <w:trHeight w:val="80"/>
          <w:jc w:val="center"/>
        </w:trPr>
        <w:tc>
          <w:tcPr>
            <w:tcW w:w="4693" w:type="dxa"/>
            <w:tcBorders>
              <w:top w:val="nil"/>
              <w:left w:val="thinThickSmallGap" w:sz="24" w:space="0" w:color="auto"/>
              <w:bottom w:val="single" w:sz="4" w:space="0" w:color="auto"/>
            </w:tcBorders>
            <w:vAlign w:val="center"/>
          </w:tcPr>
          <w:p w:rsidR="005B3A7F" w:rsidRPr="003A5A93" w:rsidRDefault="005B3A7F" w:rsidP="003A5A93">
            <w:pPr>
              <w:autoSpaceDE w:val="0"/>
              <w:autoSpaceDN w:val="0"/>
              <w:adjustRightInd w:val="0"/>
              <w:spacing w:after="0" w:line="240" w:lineRule="auto"/>
              <w:jc w:val="right"/>
              <w:rPr>
                <w:rFonts w:ascii="Times New Roman" w:hAnsi="Times New Roman" w:cs="Times New Roman"/>
                <w:b/>
                <w:i/>
                <w:lang w:val="de-DE"/>
              </w:rPr>
            </w:pPr>
            <w:r w:rsidRPr="003A5A93">
              <w:rPr>
                <w:rFonts w:ascii="Times New Roman" w:hAnsi="Times New Roman" w:cs="Times New Roman"/>
                <w:b/>
                <w:i/>
                <w:lang w:val="de-DE"/>
              </w:rPr>
              <w:t>Na okolinu:</w:t>
            </w:r>
          </w:p>
        </w:tc>
        <w:tc>
          <w:tcPr>
            <w:tcW w:w="6313" w:type="dxa"/>
            <w:tcBorders>
              <w:top w:val="nil"/>
              <w:bottom w:val="single" w:sz="4" w:space="0" w:color="auto"/>
              <w:right w:val="thickThinSmallGap" w:sz="24" w:space="0" w:color="auto"/>
            </w:tcBorders>
            <w:vAlign w:val="center"/>
          </w:tcPr>
          <w:p w:rsidR="005B3A7F" w:rsidRPr="003A5A93" w:rsidRDefault="005B3A7F" w:rsidP="003A5A93">
            <w:pPr>
              <w:autoSpaceDE w:val="0"/>
              <w:autoSpaceDN w:val="0"/>
              <w:adjustRightInd w:val="0"/>
              <w:spacing w:after="0" w:line="240" w:lineRule="auto"/>
              <w:rPr>
                <w:rFonts w:ascii="Times New Roman" w:hAnsi="Times New Roman" w:cs="Times New Roman"/>
                <w:lang w:val="de-DE"/>
              </w:rPr>
            </w:pPr>
            <w:r w:rsidRPr="003A5A93">
              <w:rPr>
                <w:rFonts w:ascii="Times New Roman" w:hAnsi="Times New Roman" w:cs="Times New Roman"/>
                <w:lang w:val="de-DE"/>
              </w:rPr>
              <w:t>Nema podataka</w:t>
            </w:r>
          </w:p>
        </w:tc>
      </w:tr>
      <w:tr w:rsidR="005B3A7F" w:rsidTr="0075221D">
        <w:trPr>
          <w:trHeight w:val="70"/>
          <w:jc w:val="center"/>
        </w:trPr>
        <w:tc>
          <w:tcPr>
            <w:tcW w:w="4693" w:type="dxa"/>
            <w:tcBorders>
              <w:top w:val="single" w:sz="4" w:space="0" w:color="auto"/>
              <w:left w:val="thinThickSmallGap" w:sz="24" w:space="0" w:color="auto"/>
              <w:bottom w:val="nil"/>
            </w:tcBorders>
            <w:vAlign w:val="center"/>
          </w:tcPr>
          <w:p w:rsidR="005B3A7F" w:rsidRPr="002A62CE" w:rsidRDefault="005B3A7F" w:rsidP="00362987">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Cs/>
                <w:lang w:val="de-DE"/>
              </w:rPr>
              <w:t xml:space="preserve">- </w:t>
            </w:r>
            <w:r w:rsidRPr="002A62CE">
              <w:rPr>
                <w:rFonts w:ascii="Times New Roman" w:hAnsi="Times New Roman" w:cs="Times New Roman"/>
                <w:b/>
                <w:bCs/>
                <w:lang w:val="de-DE"/>
              </w:rPr>
              <w:t>Glavni simptomi dejstava:</w:t>
            </w:r>
          </w:p>
        </w:tc>
        <w:tc>
          <w:tcPr>
            <w:tcW w:w="6313" w:type="dxa"/>
            <w:tcBorders>
              <w:top w:val="single" w:sz="4" w:space="0" w:color="auto"/>
              <w:bottom w:val="nil"/>
              <w:right w:val="thickThinSmallGap" w:sz="24" w:space="0" w:color="auto"/>
            </w:tcBorders>
            <w:vAlign w:val="center"/>
          </w:tcPr>
          <w:p w:rsidR="005B3A7F" w:rsidRPr="002A62CE" w:rsidRDefault="005B3A7F" w:rsidP="00B22148">
            <w:pPr>
              <w:autoSpaceDE w:val="0"/>
              <w:autoSpaceDN w:val="0"/>
              <w:adjustRightInd w:val="0"/>
              <w:spacing w:after="0"/>
              <w:rPr>
                <w:rFonts w:ascii="Times New Roman" w:hAnsi="Times New Roman" w:cs="Times New Roman"/>
                <w:lang w:val="de-DE"/>
              </w:rPr>
            </w:pPr>
          </w:p>
        </w:tc>
      </w:tr>
      <w:tr w:rsidR="005B3A7F" w:rsidTr="0075221D">
        <w:trPr>
          <w:trHeight w:val="80"/>
          <w:jc w:val="center"/>
        </w:trPr>
        <w:tc>
          <w:tcPr>
            <w:tcW w:w="4693" w:type="dxa"/>
            <w:tcBorders>
              <w:top w:val="nil"/>
              <w:left w:val="thinThickSmallGap" w:sz="24" w:space="0" w:color="auto"/>
              <w:bottom w:val="nil"/>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lang w:val="de-DE"/>
              </w:rPr>
              <w:t>Udisanje:</w:t>
            </w:r>
          </w:p>
        </w:tc>
        <w:tc>
          <w:tcPr>
            <w:tcW w:w="6313" w:type="dxa"/>
            <w:tcBorders>
              <w:top w:val="nil"/>
              <w:bottom w:val="nil"/>
              <w:right w:val="thickThinSmallGap" w:sz="24" w:space="0" w:color="auto"/>
            </w:tcBorders>
          </w:tcPr>
          <w:p w:rsidR="005B3A7F" w:rsidRPr="003A5A93" w:rsidRDefault="0038156A" w:rsidP="0038156A">
            <w:pPr>
              <w:autoSpaceDE w:val="0"/>
              <w:autoSpaceDN w:val="0"/>
              <w:adjustRightInd w:val="0"/>
              <w:spacing w:after="0" w:line="240" w:lineRule="auto"/>
              <w:jc w:val="both"/>
              <w:rPr>
                <w:rFonts w:ascii="Times New Roman" w:hAnsi="Times New Roman" w:cs="Times New Roman"/>
                <w:lang w:val="de-DE"/>
              </w:rPr>
            </w:pPr>
            <w:r w:rsidRPr="00351A81">
              <w:rPr>
                <w:rFonts w:ascii="Times New Roman" w:hAnsi="Times New Roman" w:cs="Times New Roman"/>
              </w:rPr>
              <w:t>Može izazvati karcinom ako se udiše</w:t>
            </w:r>
            <w:r>
              <w:rPr>
                <w:rFonts w:ascii="Times New Roman" w:hAnsi="Times New Roman" w:cs="Times New Roman"/>
              </w:rPr>
              <w:t>.</w:t>
            </w:r>
            <w:r w:rsidRPr="00351A81">
              <w:rPr>
                <w:rFonts w:ascii="Times New Roman" w:hAnsi="Times New Roman" w:cs="Times New Roman"/>
              </w:rPr>
              <w:t xml:space="preserve"> Toksično: opasnost od teškog oštećenja zdravlja pri produženom izlaganju udisanjem.</w:t>
            </w:r>
          </w:p>
        </w:tc>
      </w:tr>
      <w:tr w:rsidR="005B3A7F" w:rsidTr="0075221D">
        <w:trPr>
          <w:trHeight w:val="80"/>
          <w:jc w:val="center"/>
        </w:trPr>
        <w:tc>
          <w:tcPr>
            <w:tcW w:w="4693" w:type="dxa"/>
            <w:tcBorders>
              <w:top w:val="nil"/>
              <w:left w:val="thinThickSmallGap" w:sz="24" w:space="0" w:color="auto"/>
              <w:bottom w:val="nil"/>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rPr>
              <w:t>Koža</w:t>
            </w:r>
            <w:r w:rsidRPr="003A5A93">
              <w:rPr>
                <w:rFonts w:ascii="Times New Roman" w:hAnsi="Times New Roman" w:cs="Times New Roman"/>
                <w:b/>
              </w:rPr>
              <w:t>:</w:t>
            </w:r>
          </w:p>
        </w:tc>
        <w:tc>
          <w:tcPr>
            <w:tcW w:w="6313" w:type="dxa"/>
            <w:tcBorders>
              <w:top w:val="nil"/>
              <w:bottom w:val="nil"/>
              <w:right w:val="thickThinSmallGap" w:sz="24" w:space="0" w:color="auto"/>
            </w:tcBorders>
          </w:tcPr>
          <w:p w:rsidR="005B3A7F" w:rsidRPr="003A5A93" w:rsidRDefault="0038156A" w:rsidP="0038156A">
            <w:pPr>
              <w:autoSpaceDE w:val="0"/>
              <w:autoSpaceDN w:val="0"/>
              <w:adjustRightInd w:val="0"/>
              <w:spacing w:after="0" w:line="240" w:lineRule="auto"/>
              <w:rPr>
                <w:rFonts w:ascii="Times New Roman" w:hAnsi="Times New Roman" w:cs="Times New Roman"/>
                <w:lang w:val="de-DE"/>
              </w:rPr>
            </w:pPr>
            <w:r w:rsidRPr="00351A81">
              <w:rPr>
                <w:rFonts w:ascii="Times New Roman" w:hAnsi="Times New Roman" w:cs="Times New Roman"/>
              </w:rPr>
              <w:t>Iritativno za kožu</w:t>
            </w:r>
            <w:r>
              <w:rPr>
                <w:rFonts w:ascii="Times New Roman" w:hAnsi="Times New Roman" w:cs="Times New Roman"/>
              </w:rPr>
              <w:t>.</w:t>
            </w:r>
          </w:p>
        </w:tc>
      </w:tr>
      <w:tr w:rsidR="005B3A7F" w:rsidTr="0075221D">
        <w:trPr>
          <w:trHeight w:val="80"/>
          <w:jc w:val="center"/>
        </w:trPr>
        <w:tc>
          <w:tcPr>
            <w:tcW w:w="4693" w:type="dxa"/>
            <w:tcBorders>
              <w:top w:val="nil"/>
              <w:left w:val="thinThickSmallGap" w:sz="24" w:space="0" w:color="auto"/>
              <w:bottom w:val="nil"/>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rPr>
              <w:t>Oči:</w:t>
            </w:r>
          </w:p>
        </w:tc>
        <w:tc>
          <w:tcPr>
            <w:tcW w:w="6313" w:type="dxa"/>
            <w:tcBorders>
              <w:top w:val="nil"/>
              <w:bottom w:val="nil"/>
              <w:right w:val="thickThinSmallGap" w:sz="24" w:space="0" w:color="auto"/>
            </w:tcBorders>
          </w:tcPr>
          <w:p w:rsidR="005B3A7F" w:rsidRPr="003A5A93" w:rsidRDefault="0038156A" w:rsidP="0038156A">
            <w:pPr>
              <w:autoSpaceDE w:val="0"/>
              <w:autoSpaceDN w:val="0"/>
              <w:adjustRightInd w:val="0"/>
              <w:spacing w:after="0" w:line="240" w:lineRule="auto"/>
              <w:rPr>
                <w:rFonts w:ascii="Times New Roman" w:hAnsi="Times New Roman" w:cs="Times New Roman"/>
                <w:lang w:val="de-DE"/>
              </w:rPr>
            </w:pPr>
            <w:r w:rsidRPr="00351A81">
              <w:rPr>
                <w:rFonts w:ascii="Times New Roman" w:hAnsi="Times New Roman" w:cs="Times New Roman"/>
              </w:rPr>
              <w:t>Iritativno za oči</w:t>
            </w:r>
            <w:r>
              <w:rPr>
                <w:rFonts w:ascii="Times New Roman" w:hAnsi="Times New Roman" w:cs="Times New Roman"/>
              </w:rPr>
              <w:t>.</w:t>
            </w:r>
          </w:p>
        </w:tc>
      </w:tr>
      <w:tr w:rsidR="005B3A7F" w:rsidTr="0075221D">
        <w:trPr>
          <w:trHeight w:val="80"/>
          <w:jc w:val="center"/>
        </w:trPr>
        <w:tc>
          <w:tcPr>
            <w:tcW w:w="4693" w:type="dxa"/>
            <w:tcBorders>
              <w:top w:val="nil"/>
              <w:left w:val="thinThickSmallGap" w:sz="24" w:space="0" w:color="auto"/>
              <w:bottom w:val="single" w:sz="4" w:space="0" w:color="auto"/>
            </w:tcBorders>
          </w:tcPr>
          <w:p w:rsidR="005B3A7F" w:rsidRPr="003A5A93" w:rsidRDefault="005B3A7F" w:rsidP="003A5A93">
            <w:pPr>
              <w:autoSpaceDE w:val="0"/>
              <w:autoSpaceDN w:val="0"/>
              <w:adjustRightInd w:val="0"/>
              <w:spacing w:after="0" w:line="240" w:lineRule="auto"/>
              <w:jc w:val="right"/>
              <w:rPr>
                <w:rFonts w:ascii="Times New Roman" w:hAnsi="Times New Roman" w:cs="Times New Roman"/>
                <w:b/>
                <w:bCs/>
                <w:lang w:val="de-DE"/>
              </w:rPr>
            </w:pPr>
            <w:r w:rsidRPr="003A5A93">
              <w:rPr>
                <w:rFonts w:ascii="Times New Roman" w:hAnsi="Times New Roman" w:cs="Times New Roman"/>
                <w:b/>
                <w:i/>
              </w:rPr>
              <w:t>Gutanje :</w:t>
            </w:r>
          </w:p>
        </w:tc>
        <w:tc>
          <w:tcPr>
            <w:tcW w:w="6313" w:type="dxa"/>
            <w:tcBorders>
              <w:top w:val="nil"/>
              <w:bottom w:val="single" w:sz="4" w:space="0" w:color="auto"/>
              <w:right w:val="thickThinSmallGap" w:sz="24" w:space="0" w:color="auto"/>
            </w:tcBorders>
          </w:tcPr>
          <w:p w:rsidR="005B3A7F" w:rsidRPr="003A5A93" w:rsidRDefault="0038156A" w:rsidP="0038156A">
            <w:pPr>
              <w:autoSpaceDE w:val="0"/>
              <w:autoSpaceDN w:val="0"/>
              <w:adjustRightInd w:val="0"/>
              <w:spacing w:after="0" w:line="240" w:lineRule="auto"/>
              <w:rPr>
                <w:rFonts w:ascii="Times New Roman" w:hAnsi="Times New Roman" w:cs="Times New Roman"/>
                <w:lang w:val="de-DE"/>
              </w:rPr>
            </w:pPr>
            <w:r w:rsidRPr="00351A81">
              <w:rPr>
                <w:rFonts w:ascii="Times New Roman" w:hAnsi="Times New Roman" w:cs="Times New Roman"/>
              </w:rPr>
              <w:t>Štetno ako se proguta</w:t>
            </w:r>
            <w:r>
              <w:rPr>
                <w:rFonts w:ascii="Times New Roman" w:hAnsi="Times New Roman" w:cs="Times New Roman"/>
              </w:rPr>
              <w:t>.</w:t>
            </w:r>
          </w:p>
        </w:tc>
      </w:tr>
      <w:tr w:rsidR="005B3A7F" w:rsidTr="0075221D">
        <w:trPr>
          <w:trHeight w:val="1403"/>
          <w:jc w:val="center"/>
        </w:trPr>
        <w:tc>
          <w:tcPr>
            <w:tcW w:w="4693" w:type="dxa"/>
            <w:tcBorders>
              <w:top w:val="nil"/>
              <w:left w:val="thinThickSmallGap" w:sz="24" w:space="0" w:color="auto"/>
              <w:bottom w:val="nil"/>
            </w:tcBorders>
          </w:tcPr>
          <w:p w:rsidR="00B22148" w:rsidRPr="00626782" w:rsidRDefault="005B3A7F" w:rsidP="00761D3C">
            <w:pPr>
              <w:autoSpaceDE w:val="0"/>
              <w:autoSpaceDN w:val="0"/>
              <w:adjustRightInd w:val="0"/>
              <w:spacing w:after="0"/>
              <w:rPr>
                <w:rFonts w:ascii="Times New Roman" w:hAnsi="Times New Roman" w:cs="Times New Roman"/>
                <w:b/>
                <w:bCs/>
                <w:i/>
                <w:lang w:val="de-DE"/>
              </w:rPr>
            </w:pPr>
            <w:r w:rsidRPr="00626782">
              <w:rPr>
                <w:rFonts w:ascii="Times New Roman" w:hAnsi="Times New Roman" w:cs="Times New Roman"/>
                <w:b/>
                <w:bCs/>
                <w:i/>
                <w:lang w:val="de-DE"/>
              </w:rPr>
              <w:t>2.2. Elementi obeležavanja:</w:t>
            </w:r>
          </w:p>
          <w:p w:rsidR="00626782" w:rsidRPr="00626782" w:rsidRDefault="00626782" w:rsidP="00761D3C">
            <w:pPr>
              <w:autoSpaceDE w:val="0"/>
              <w:autoSpaceDN w:val="0"/>
              <w:adjustRightInd w:val="0"/>
              <w:jc w:val="right"/>
              <w:rPr>
                <w:rFonts w:ascii="Times New Roman" w:hAnsi="Times New Roman" w:cs="Times New Roman"/>
                <w:bCs/>
                <w:i/>
                <w:lang w:val="de-DE"/>
              </w:rPr>
            </w:pPr>
            <w:r w:rsidRPr="00626782">
              <w:rPr>
                <w:rFonts w:ascii="Times New Roman" w:hAnsi="Times New Roman" w:cs="Times New Roman"/>
                <w:bCs/>
                <w:i/>
                <w:color w:val="000000"/>
              </w:rPr>
              <w:t>Znak opasnosti:</w:t>
            </w:r>
          </w:p>
        </w:tc>
        <w:tc>
          <w:tcPr>
            <w:tcW w:w="6313" w:type="dxa"/>
            <w:tcBorders>
              <w:top w:val="nil"/>
              <w:bottom w:val="nil"/>
              <w:right w:val="thickThinSmallGap" w:sz="24" w:space="0" w:color="auto"/>
            </w:tcBorders>
            <w:vAlign w:val="center"/>
          </w:tcPr>
          <w:p w:rsidR="0038156A" w:rsidRPr="002A62CE" w:rsidRDefault="00E50F73" w:rsidP="004501DD">
            <w:pPr>
              <w:autoSpaceDE w:val="0"/>
              <w:autoSpaceDN w:val="0"/>
              <w:adjustRightInd w:val="0"/>
              <w:spacing w:after="0"/>
              <w:rPr>
                <w:rFonts w:ascii="Times New Roman" w:hAnsi="Times New Roman" w:cs="Times New Roman"/>
                <w:bCs/>
                <w:lang w:val="de-DE"/>
              </w:rPr>
            </w:pPr>
            <w:r>
              <w:rPr>
                <w:rFonts w:ascii="Times New Roman" w:hAnsi="Times New Roman" w:cs="Times New Roman"/>
                <w:bCs/>
                <w:lang w:val="de-DE"/>
              </w:rPr>
              <w:t xml:space="preserve">  </w:t>
            </w:r>
            <w:r w:rsidR="00DE18BA">
              <w:rPr>
                <w:rFonts w:ascii="Times New Roman" w:hAnsi="Times New Roman" w:cs="Times New Roman"/>
                <w:bCs/>
                <w:noProof/>
              </w:rPr>
              <w:drawing>
                <wp:inline distT="0" distB="0" distL="0" distR="0" wp14:anchorId="3C51B068" wp14:editId="24E94A7E">
                  <wp:extent cx="7524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r w:rsidR="0038156A">
              <w:rPr>
                <w:rFonts w:ascii="Times New Roman" w:hAnsi="Times New Roman" w:cs="Times New Roman"/>
                <w:bCs/>
                <w:lang w:val="de-DE"/>
              </w:rPr>
              <w:t xml:space="preserve">    </w:t>
            </w:r>
            <w:r w:rsidR="0038156A">
              <w:rPr>
                <w:rFonts w:ascii="Times New Roman" w:hAnsi="Times New Roman" w:cs="Times New Roman"/>
                <w:bCs/>
                <w:noProof/>
              </w:rPr>
              <w:drawing>
                <wp:inline distT="0" distB="0" distL="0" distR="0" wp14:anchorId="24DB8CE8" wp14:editId="15B95E8D">
                  <wp:extent cx="7524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r w:rsidR="0038156A">
              <w:rPr>
                <w:rFonts w:ascii="Times New Roman" w:hAnsi="Times New Roman" w:cs="Times New Roman"/>
                <w:bCs/>
                <w:lang w:val="de-DE"/>
              </w:rPr>
              <w:t xml:space="preserve">   </w:t>
            </w:r>
            <w:r w:rsidR="0038156A">
              <w:rPr>
                <w:rFonts w:ascii="Times New Roman" w:hAnsi="Times New Roman" w:cs="Times New Roman"/>
                <w:bCs/>
                <w:noProof/>
              </w:rPr>
              <w:drawing>
                <wp:inline distT="0" distB="0" distL="0" distR="0" wp14:anchorId="036CF888" wp14:editId="06871A74">
                  <wp:extent cx="7524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r w:rsidR="0038156A">
              <w:rPr>
                <w:rFonts w:ascii="Times New Roman" w:hAnsi="Times New Roman" w:cs="Times New Roman"/>
                <w:bCs/>
                <w:lang w:val="de-DE"/>
              </w:rPr>
              <w:t xml:space="preserve">      </w:t>
            </w:r>
            <w:r w:rsidR="0038156A">
              <w:rPr>
                <w:rFonts w:ascii="Times New Roman" w:hAnsi="Times New Roman" w:cs="Times New Roman"/>
                <w:bCs/>
                <w:noProof/>
              </w:rPr>
              <w:drawing>
                <wp:inline distT="0" distB="0" distL="0" distR="0" wp14:anchorId="080E8B97" wp14:editId="310DE338">
                  <wp:extent cx="75247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tc>
      </w:tr>
      <w:tr w:rsidR="00E50F73" w:rsidTr="00362987">
        <w:trPr>
          <w:trHeight w:val="70"/>
          <w:jc w:val="center"/>
        </w:trPr>
        <w:tc>
          <w:tcPr>
            <w:tcW w:w="4693" w:type="dxa"/>
            <w:tcBorders>
              <w:top w:val="nil"/>
              <w:left w:val="thinThickSmallGap" w:sz="24" w:space="0" w:color="auto"/>
              <w:bottom w:val="thickThinSmallGap" w:sz="24" w:space="0" w:color="auto"/>
            </w:tcBorders>
            <w:vAlign w:val="center"/>
          </w:tcPr>
          <w:p w:rsidR="00E50F73" w:rsidRDefault="00E50F73" w:rsidP="00626782">
            <w:pPr>
              <w:autoSpaceDE w:val="0"/>
              <w:autoSpaceDN w:val="0"/>
              <w:adjustRightInd w:val="0"/>
              <w:spacing w:after="0"/>
              <w:jc w:val="right"/>
              <w:rPr>
                <w:rFonts w:ascii="Times New Roman" w:hAnsi="Times New Roman" w:cs="Times New Roman"/>
                <w:bCs/>
                <w:i/>
                <w:lang w:val="de-DE"/>
              </w:rPr>
            </w:pPr>
            <w:r w:rsidRPr="00626782">
              <w:rPr>
                <w:rFonts w:ascii="Times New Roman" w:hAnsi="Times New Roman" w:cs="Times New Roman"/>
                <w:bCs/>
                <w:i/>
                <w:lang w:val="de-DE"/>
              </w:rPr>
              <w:t>Reč upozorenja</w:t>
            </w:r>
          </w:p>
          <w:p w:rsidR="0074065D" w:rsidRPr="00626782" w:rsidRDefault="0074065D" w:rsidP="00626782">
            <w:pPr>
              <w:autoSpaceDE w:val="0"/>
              <w:autoSpaceDN w:val="0"/>
              <w:adjustRightInd w:val="0"/>
              <w:spacing w:after="0"/>
              <w:jc w:val="right"/>
              <w:rPr>
                <w:rFonts w:ascii="Times New Roman" w:hAnsi="Times New Roman" w:cs="Times New Roman"/>
                <w:bCs/>
                <w:i/>
                <w:lang w:val="de-DE"/>
              </w:rPr>
            </w:pPr>
          </w:p>
        </w:tc>
        <w:tc>
          <w:tcPr>
            <w:tcW w:w="6313" w:type="dxa"/>
            <w:tcBorders>
              <w:top w:val="nil"/>
              <w:bottom w:val="thickThinSmallGap" w:sz="24" w:space="0" w:color="auto"/>
              <w:right w:val="thickThinSmallGap" w:sz="24" w:space="0" w:color="auto"/>
            </w:tcBorders>
            <w:vAlign w:val="center"/>
          </w:tcPr>
          <w:p w:rsidR="00E50F73" w:rsidRDefault="00DE18BA" w:rsidP="00232515">
            <w:pPr>
              <w:autoSpaceDE w:val="0"/>
              <w:autoSpaceDN w:val="0"/>
              <w:adjustRightInd w:val="0"/>
              <w:spacing w:after="0"/>
              <w:rPr>
                <w:rFonts w:ascii="Times New Roman" w:hAnsi="Times New Roman" w:cs="Times New Roman"/>
                <w:bCs/>
                <w:lang w:val="de-DE"/>
              </w:rPr>
            </w:pPr>
            <w:r>
              <w:rPr>
                <w:rFonts w:ascii="Times New Roman" w:hAnsi="Times New Roman" w:cs="Times New Roman"/>
                <w:bCs/>
                <w:lang w:val="de-DE"/>
              </w:rPr>
              <w:t xml:space="preserve">    Opasnost</w:t>
            </w:r>
            <w:r w:rsidR="0038156A">
              <w:rPr>
                <w:rFonts w:ascii="Times New Roman" w:hAnsi="Times New Roman" w:cs="Times New Roman"/>
                <w:bCs/>
                <w:lang w:val="de-DE"/>
              </w:rPr>
              <w:t xml:space="preserve">             Pažnja        Opasnost/Pažnja        Pažnja        </w:t>
            </w:r>
          </w:p>
          <w:p w:rsidR="0074065D" w:rsidRPr="00626782" w:rsidRDefault="0074065D" w:rsidP="00232515">
            <w:pPr>
              <w:autoSpaceDE w:val="0"/>
              <w:autoSpaceDN w:val="0"/>
              <w:adjustRightInd w:val="0"/>
              <w:spacing w:after="0"/>
              <w:rPr>
                <w:rFonts w:ascii="Times New Roman" w:hAnsi="Times New Roman" w:cs="Times New Roman"/>
                <w:bCs/>
                <w:noProof/>
              </w:rPr>
            </w:pPr>
          </w:p>
        </w:tc>
      </w:tr>
    </w:tbl>
    <w:p w:rsidR="00362987" w:rsidRPr="000E47EC" w:rsidRDefault="00362987" w:rsidP="00362987">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00BA2406"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362987" w:rsidRPr="000B3185" w:rsidRDefault="00362987" w:rsidP="00362987">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w:t>
      </w:r>
      <w:r w:rsidR="00BA2406">
        <w:rPr>
          <w:rFonts w:ascii="Times New Roman" w:hAnsi="Times New Roman" w:cs="Times New Roman"/>
          <w:sz w:val="18"/>
          <w:szCs w:val="18"/>
          <w:lang w:val="sr-Latn-CS"/>
        </w:rPr>
        <w:t>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362987" w:rsidRDefault="00362987" w:rsidP="00362987">
      <w:pPr>
        <w:jc w:val="right"/>
      </w:pPr>
      <w:r w:rsidRPr="002A62CE">
        <w:rPr>
          <w:rFonts w:ascii="Times New Roman" w:hAnsi="Times New Roman" w:cs="Times New Roman"/>
        </w:rPr>
        <w:t>Strana 2/</w:t>
      </w:r>
      <w:r w:rsidR="00BA2406">
        <w:rPr>
          <w:rFonts w:ascii="Times New Roman" w:hAnsi="Times New Roman" w:cs="Times New Roman"/>
        </w:rPr>
        <w:t>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7123"/>
      </w:tblGrid>
      <w:tr w:rsidR="006F142B" w:rsidTr="00362987">
        <w:trPr>
          <w:trHeight w:val="80"/>
          <w:jc w:val="center"/>
        </w:trPr>
        <w:tc>
          <w:tcPr>
            <w:tcW w:w="3883" w:type="dxa"/>
            <w:tcBorders>
              <w:top w:val="thinThickSmallGap" w:sz="24" w:space="0" w:color="auto"/>
              <w:left w:val="thinThickSmallGap" w:sz="24" w:space="0" w:color="auto"/>
              <w:bottom w:val="nil"/>
            </w:tcBorders>
          </w:tcPr>
          <w:p w:rsidR="006F142B" w:rsidRPr="00626782" w:rsidRDefault="00626782" w:rsidP="0074065D">
            <w:pPr>
              <w:autoSpaceDE w:val="0"/>
              <w:autoSpaceDN w:val="0"/>
              <w:adjustRightInd w:val="0"/>
              <w:spacing w:after="0"/>
              <w:jc w:val="right"/>
              <w:rPr>
                <w:rFonts w:ascii="Times New Roman" w:hAnsi="Times New Roman" w:cs="Times New Roman"/>
                <w:bCs/>
                <w:i/>
                <w:lang w:val="de-DE"/>
              </w:rPr>
            </w:pPr>
            <w:r w:rsidRPr="00626782">
              <w:rPr>
                <w:rFonts w:ascii="Times New Roman" w:hAnsi="Times New Roman" w:cs="Times New Roman"/>
                <w:bCs/>
                <w:i/>
                <w:color w:val="000000"/>
              </w:rPr>
              <w:lastRenderedPageBreak/>
              <w:t>Oznake rizika</w:t>
            </w:r>
            <w:r w:rsidRPr="00626782">
              <w:rPr>
                <w:rFonts w:ascii="Times New Roman" w:hAnsi="Times New Roman" w:cs="Times New Roman"/>
              </w:rPr>
              <w:t>:</w:t>
            </w:r>
          </w:p>
        </w:tc>
        <w:tc>
          <w:tcPr>
            <w:tcW w:w="7123" w:type="dxa"/>
            <w:tcBorders>
              <w:top w:val="thinThickSmallGap" w:sz="24" w:space="0" w:color="auto"/>
              <w:bottom w:val="nil"/>
              <w:right w:val="thickThinSmallGap" w:sz="24" w:space="0" w:color="auto"/>
            </w:tcBorders>
            <w:vAlign w:val="center"/>
          </w:tcPr>
          <w:p w:rsidR="0038156A" w:rsidRPr="00F90C95" w:rsidRDefault="0038156A" w:rsidP="0038156A">
            <w:pPr>
              <w:pStyle w:val="Default"/>
              <w:rPr>
                <w:rFonts w:ascii="Times New Roman" w:eastAsia="Times New Roman" w:hAnsi="Times New Roman" w:cs="Times New Roman"/>
                <w:sz w:val="22"/>
                <w:szCs w:val="22"/>
              </w:rPr>
            </w:pPr>
            <w:r w:rsidRPr="00F90C95">
              <w:rPr>
                <w:rFonts w:ascii="Times New Roman" w:eastAsia="Times New Roman" w:hAnsi="Times New Roman" w:cs="Times New Roman"/>
                <w:sz w:val="22"/>
                <w:szCs w:val="22"/>
              </w:rPr>
              <w:t>H350-</w:t>
            </w:r>
            <w:r w:rsidRPr="00F90C95">
              <w:rPr>
                <w:rFonts w:ascii="Times New Roman" w:hAnsi="Times New Roman" w:cs="Times New Roman"/>
                <w:sz w:val="22"/>
                <w:szCs w:val="22"/>
              </w:rPr>
              <w:t>Može da dovede do pojave karcinoma</w:t>
            </w:r>
          </w:p>
          <w:p w:rsidR="0038156A" w:rsidRPr="00F90C95" w:rsidRDefault="0038156A" w:rsidP="0038156A">
            <w:pPr>
              <w:pStyle w:val="Default"/>
              <w:rPr>
                <w:rFonts w:ascii="Times New Roman" w:eastAsia="Times New Roman" w:hAnsi="Times New Roman" w:cs="Times New Roman"/>
                <w:sz w:val="22"/>
                <w:szCs w:val="22"/>
              </w:rPr>
            </w:pPr>
            <w:r w:rsidRPr="00F90C95">
              <w:rPr>
                <w:rFonts w:ascii="Times New Roman" w:eastAsia="Times New Roman" w:hAnsi="Times New Roman" w:cs="Times New Roman"/>
                <w:sz w:val="22"/>
                <w:szCs w:val="22"/>
              </w:rPr>
              <w:t>H360D-</w:t>
            </w:r>
            <w:r w:rsidRPr="00F90C95">
              <w:rPr>
                <w:rFonts w:ascii="Times New Roman" w:hAnsi="Times New Roman" w:cs="Times New Roman"/>
                <w:sz w:val="22"/>
                <w:szCs w:val="22"/>
              </w:rPr>
              <w:t>Može štetno da utiče na plod</w:t>
            </w:r>
          </w:p>
          <w:p w:rsidR="0038156A" w:rsidRPr="00F90C95" w:rsidRDefault="0038156A" w:rsidP="0038156A">
            <w:pPr>
              <w:pStyle w:val="Default"/>
              <w:rPr>
                <w:rFonts w:ascii="Times New Roman" w:hAnsi="Times New Roman" w:cs="Times New Roman"/>
                <w:sz w:val="22"/>
                <w:szCs w:val="22"/>
              </w:rPr>
            </w:pPr>
            <w:r w:rsidRPr="00F90C95">
              <w:rPr>
                <w:rFonts w:ascii="Times New Roman" w:eastAsia="Times New Roman" w:hAnsi="Times New Roman" w:cs="Times New Roman"/>
                <w:sz w:val="22"/>
                <w:szCs w:val="22"/>
              </w:rPr>
              <w:t>H302-</w:t>
            </w:r>
            <w:r w:rsidRPr="00F90C95">
              <w:rPr>
                <w:rFonts w:ascii="Times New Roman" w:hAnsi="Times New Roman" w:cs="Times New Roman"/>
                <w:sz w:val="22"/>
                <w:szCs w:val="22"/>
              </w:rPr>
              <w:t xml:space="preserve">Štetno ako se proguta </w:t>
            </w:r>
          </w:p>
          <w:p w:rsidR="0038156A" w:rsidRPr="00F90C95" w:rsidRDefault="0038156A" w:rsidP="0038156A">
            <w:pPr>
              <w:pStyle w:val="Default"/>
              <w:rPr>
                <w:rFonts w:ascii="Times New Roman" w:eastAsia="Times New Roman" w:hAnsi="Times New Roman" w:cs="Times New Roman"/>
                <w:sz w:val="22"/>
                <w:szCs w:val="22"/>
              </w:rPr>
            </w:pPr>
            <w:r w:rsidRPr="00F90C95">
              <w:rPr>
                <w:rFonts w:ascii="Times New Roman" w:eastAsia="Times New Roman" w:hAnsi="Times New Roman" w:cs="Times New Roman"/>
                <w:sz w:val="22"/>
                <w:szCs w:val="22"/>
              </w:rPr>
              <w:t>H318-</w:t>
            </w:r>
            <w:r w:rsidRPr="00F90C95">
              <w:rPr>
                <w:rFonts w:ascii="Times New Roman" w:hAnsi="Times New Roman" w:cs="Times New Roman"/>
                <w:sz w:val="22"/>
                <w:szCs w:val="22"/>
              </w:rPr>
              <w:t xml:space="preserve">Dovodi do teškog oštećenja oka </w:t>
            </w:r>
          </w:p>
          <w:p w:rsidR="0038156A" w:rsidRPr="00F90C95" w:rsidRDefault="0038156A" w:rsidP="0038156A">
            <w:pPr>
              <w:pStyle w:val="Default"/>
              <w:rPr>
                <w:rFonts w:ascii="Times New Roman" w:eastAsia="Times New Roman" w:hAnsi="Times New Roman" w:cs="Times New Roman"/>
                <w:sz w:val="22"/>
                <w:szCs w:val="22"/>
              </w:rPr>
            </w:pPr>
            <w:r w:rsidRPr="00F90C95">
              <w:rPr>
                <w:rFonts w:ascii="Times New Roman" w:eastAsia="Times New Roman" w:hAnsi="Times New Roman" w:cs="Times New Roman"/>
                <w:sz w:val="22"/>
                <w:szCs w:val="22"/>
              </w:rPr>
              <w:t>H317-</w:t>
            </w:r>
            <w:r w:rsidRPr="00F90C95">
              <w:rPr>
                <w:rFonts w:ascii="Times New Roman" w:hAnsi="Times New Roman" w:cs="Times New Roman"/>
                <w:sz w:val="22"/>
                <w:szCs w:val="22"/>
              </w:rPr>
              <w:t xml:space="preserve">Može da izazove alergijske reakcije na koži </w:t>
            </w:r>
          </w:p>
          <w:p w:rsidR="0038156A" w:rsidRPr="00F90C95" w:rsidRDefault="0038156A" w:rsidP="0038156A">
            <w:pPr>
              <w:pStyle w:val="Default"/>
              <w:rPr>
                <w:rFonts w:ascii="Times New Roman" w:eastAsia="Times New Roman" w:hAnsi="Times New Roman" w:cs="Times New Roman"/>
                <w:sz w:val="22"/>
                <w:szCs w:val="22"/>
              </w:rPr>
            </w:pPr>
            <w:r w:rsidRPr="00F90C95">
              <w:rPr>
                <w:rFonts w:ascii="Times New Roman" w:eastAsia="Times New Roman" w:hAnsi="Times New Roman" w:cs="Times New Roman"/>
                <w:sz w:val="22"/>
                <w:szCs w:val="22"/>
              </w:rPr>
              <w:t>H373-</w:t>
            </w:r>
            <w:r w:rsidRPr="00F90C95">
              <w:rPr>
                <w:rFonts w:ascii="Times New Roman" w:hAnsi="Times New Roman" w:cs="Times New Roman"/>
                <w:sz w:val="22"/>
                <w:szCs w:val="22"/>
              </w:rPr>
              <w:t>Može da dovede do oštećenja organa</w:t>
            </w:r>
          </w:p>
          <w:p w:rsidR="0038156A" w:rsidRPr="00F90C95" w:rsidRDefault="0038156A" w:rsidP="0038156A">
            <w:pPr>
              <w:pStyle w:val="Default"/>
              <w:rPr>
                <w:rFonts w:ascii="Times New Roman" w:hAnsi="Times New Roman" w:cs="Times New Roman"/>
                <w:sz w:val="22"/>
                <w:szCs w:val="22"/>
              </w:rPr>
            </w:pPr>
            <w:r w:rsidRPr="00F90C95">
              <w:rPr>
                <w:rFonts w:ascii="Times New Roman" w:eastAsia="Times New Roman" w:hAnsi="Times New Roman" w:cs="Times New Roman"/>
                <w:sz w:val="22"/>
                <w:szCs w:val="22"/>
              </w:rPr>
              <w:t>H400-</w:t>
            </w:r>
            <w:r w:rsidRPr="00F90C95">
              <w:rPr>
                <w:rFonts w:ascii="Times New Roman" w:hAnsi="Times New Roman" w:cs="Times New Roman"/>
                <w:sz w:val="22"/>
                <w:szCs w:val="22"/>
              </w:rPr>
              <w:t xml:space="preserve">Veoma toksično po živi svet </w:t>
            </w:r>
          </w:p>
          <w:p w:rsidR="006F142B" w:rsidRPr="00626782" w:rsidRDefault="0038156A" w:rsidP="0038156A">
            <w:pPr>
              <w:pStyle w:val="Default"/>
              <w:jc w:val="both"/>
              <w:rPr>
                <w:rFonts w:ascii="Times New Roman" w:hAnsi="Times New Roman" w:cs="Times New Roman"/>
                <w:bCs/>
                <w:noProof/>
              </w:rPr>
            </w:pPr>
            <w:r w:rsidRPr="00F90C95">
              <w:rPr>
                <w:rFonts w:ascii="Times New Roman" w:eastAsia="Times New Roman" w:hAnsi="Times New Roman" w:cs="Times New Roman"/>
                <w:sz w:val="22"/>
                <w:szCs w:val="22"/>
              </w:rPr>
              <w:t>H410-</w:t>
            </w:r>
            <w:r w:rsidRPr="00F90C95">
              <w:rPr>
                <w:rFonts w:ascii="Times New Roman" w:hAnsi="Times New Roman" w:cs="Times New Roman"/>
                <w:sz w:val="22"/>
                <w:szCs w:val="22"/>
              </w:rPr>
              <w:t>Veoma toksično po živi svet u vodi sa dugotrajnim posledicama</w:t>
            </w:r>
          </w:p>
        </w:tc>
      </w:tr>
      <w:tr w:rsidR="00651306" w:rsidTr="00362987">
        <w:trPr>
          <w:trHeight w:val="80"/>
          <w:jc w:val="center"/>
        </w:trPr>
        <w:tc>
          <w:tcPr>
            <w:tcW w:w="3883" w:type="dxa"/>
            <w:tcBorders>
              <w:top w:val="nil"/>
              <w:left w:val="thinThickSmallGap" w:sz="24" w:space="0" w:color="auto"/>
              <w:bottom w:val="nil"/>
            </w:tcBorders>
          </w:tcPr>
          <w:p w:rsidR="00651306" w:rsidRPr="00362987" w:rsidRDefault="00651306" w:rsidP="00651306">
            <w:pPr>
              <w:pStyle w:val="Default"/>
              <w:jc w:val="right"/>
              <w:rPr>
                <w:rFonts w:ascii="Times New Roman" w:hAnsi="Times New Roman" w:cs="Times New Roman"/>
                <w:sz w:val="22"/>
                <w:szCs w:val="22"/>
              </w:rPr>
            </w:pPr>
            <w:r w:rsidRPr="00362987">
              <w:rPr>
                <w:rFonts w:ascii="Times New Roman" w:hAnsi="Times New Roman" w:cs="Times New Roman"/>
                <w:sz w:val="22"/>
                <w:szCs w:val="22"/>
              </w:rPr>
              <w:t xml:space="preserve">Obaveštenja o merama predostrožnosti - prevencija </w:t>
            </w:r>
          </w:p>
          <w:p w:rsidR="00651306" w:rsidRPr="00362987" w:rsidRDefault="00651306" w:rsidP="00626782">
            <w:pPr>
              <w:autoSpaceDE w:val="0"/>
              <w:autoSpaceDN w:val="0"/>
              <w:adjustRightInd w:val="0"/>
              <w:spacing w:after="0"/>
              <w:jc w:val="right"/>
              <w:rPr>
                <w:rFonts w:ascii="Times New Roman" w:hAnsi="Times New Roman" w:cs="Times New Roman"/>
                <w:bCs/>
                <w:i/>
                <w:color w:val="000000"/>
              </w:rPr>
            </w:pPr>
          </w:p>
        </w:tc>
        <w:tc>
          <w:tcPr>
            <w:tcW w:w="7123" w:type="dxa"/>
            <w:tcBorders>
              <w:top w:val="nil"/>
              <w:bottom w:val="nil"/>
              <w:right w:val="thickThinSmallGap" w:sz="24" w:space="0" w:color="auto"/>
            </w:tcBorders>
            <w:vAlign w:val="center"/>
          </w:tcPr>
          <w:p w:rsidR="00A9767C" w:rsidRPr="00362987" w:rsidRDefault="00A9767C" w:rsidP="007A0A73">
            <w:pPr>
              <w:pStyle w:val="Default"/>
              <w:jc w:val="both"/>
              <w:rPr>
                <w:rFonts w:ascii="Times New Roman" w:hAnsi="Times New Roman" w:cs="Times New Roman"/>
                <w:sz w:val="22"/>
                <w:szCs w:val="22"/>
              </w:rPr>
            </w:pPr>
            <w:r w:rsidRPr="00362987">
              <w:rPr>
                <w:rFonts w:ascii="Times New Roman" w:hAnsi="Times New Roman" w:cs="Times New Roman"/>
                <w:sz w:val="22"/>
                <w:szCs w:val="22"/>
              </w:rPr>
              <w:t>P201-</w:t>
            </w:r>
            <w:r w:rsidR="002F38E9" w:rsidRPr="00362987">
              <w:rPr>
                <w:rFonts w:ascii="Times New Roman" w:hAnsi="Times New Roman" w:cs="Times New Roman"/>
                <w:sz w:val="22"/>
                <w:szCs w:val="22"/>
              </w:rPr>
              <w:t xml:space="preserve">Pribaviti posebna uputstva pre upotrebe. </w:t>
            </w:r>
          </w:p>
          <w:p w:rsidR="002F38E9" w:rsidRPr="00362987" w:rsidRDefault="00A9767C"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P202</w:t>
            </w:r>
            <w:r w:rsidR="002F38E9" w:rsidRPr="00362987">
              <w:rPr>
                <w:rFonts w:ascii="Times New Roman" w:hAnsi="Times New Roman" w:cs="Times New Roman"/>
                <w:sz w:val="22"/>
                <w:szCs w:val="22"/>
              </w:rPr>
              <w:t xml:space="preserve">-Pre rukovanja obavezno pročitati sve mere predostrožnosti i bezbednosti. </w:t>
            </w:r>
          </w:p>
          <w:p w:rsidR="00A9767C" w:rsidRPr="00362987" w:rsidRDefault="002F38E9" w:rsidP="007A0A73">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P281-Koristiti potrebnu ličnu zaštitnu opremu. </w:t>
            </w:r>
          </w:p>
          <w:p w:rsidR="002F38E9" w:rsidRPr="00362987" w:rsidRDefault="00A9767C"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P260-</w:t>
            </w:r>
            <w:r w:rsidR="002F38E9" w:rsidRPr="00362987">
              <w:rPr>
                <w:rFonts w:ascii="Times New Roman" w:hAnsi="Times New Roman" w:cs="Times New Roman"/>
                <w:sz w:val="22"/>
                <w:szCs w:val="22"/>
              </w:rPr>
              <w:t>Ne udisati prašinu/ dim/ gas/ maglu/ paru/ sprej</w:t>
            </w:r>
          </w:p>
          <w:p w:rsidR="00A9767C" w:rsidRPr="00362987" w:rsidRDefault="00A9767C"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P272-</w:t>
            </w:r>
            <w:r w:rsidR="002F38E9" w:rsidRPr="00362987">
              <w:rPr>
                <w:rFonts w:ascii="Times New Roman" w:hAnsi="Times New Roman" w:cs="Times New Roman"/>
                <w:sz w:val="22"/>
                <w:szCs w:val="22"/>
              </w:rPr>
              <w:t xml:space="preserve">Nije dozvoljeno nositi kontaminirano radno odelo van radnog mesta. </w:t>
            </w:r>
          </w:p>
          <w:p w:rsidR="00A9767C" w:rsidRPr="00362987" w:rsidRDefault="00A9767C"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P280- </w:t>
            </w:r>
            <w:r w:rsidR="002F38E9" w:rsidRPr="00362987">
              <w:rPr>
                <w:rFonts w:ascii="Times New Roman" w:hAnsi="Times New Roman" w:cs="Times New Roman"/>
                <w:sz w:val="22"/>
                <w:szCs w:val="22"/>
              </w:rPr>
              <w:t xml:space="preserve">Nositi zaštitne rukavice/ zaštitnu odeću/ zaštitne naočare/zaštitu za lice. </w:t>
            </w:r>
          </w:p>
          <w:p w:rsidR="002F38E9" w:rsidRPr="00362987" w:rsidRDefault="002F38E9" w:rsidP="002F38E9">
            <w:pPr>
              <w:pStyle w:val="Default"/>
              <w:jc w:val="both"/>
              <w:rPr>
                <w:rFonts w:ascii="Times New Roman" w:hAnsi="Times New Roman" w:cs="Times New Roman"/>
                <w:sz w:val="22"/>
                <w:szCs w:val="22"/>
              </w:rPr>
            </w:pPr>
            <w:r w:rsidRPr="00362987">
              <w:rPr>
                <w:rFonts w:ascii="Times New Roman" w:hAnsi="Times New Roman" w:cs="Times New Roman"/>
                <w:sz w:val="22"/>
                <w:szCs w:val="22"/>
              </w:rPr>
              <w:t>P270-Ne jesti, ne piti i ne pušiti prilikom rukovanja ovim proizvodom.</w:t>
            </w:r>
          </w:p>
          <w:p w:rsidR="00651306" w:rsidRPr="00362987" w:rsidRDefault="002F38E9" w:rsidP="002F38E9">
            <w:pPr>
              <w:pStyle w:val="Default"/>
              <w:jc w:val="both"/>
              <w:rPr>
                <w:rFonts w:ascii="Times New Roman" w:hAnsi="Times New Roman" w:cs="Times New Roman"/>
                <w:sz w:val="22"/>
                <w:szCs w:val="22"/>
              </w:rPr>
            </w:pPr>
            <w:r w:rsidRPr="00362987">
              <w:rPr>
                <w:rFonts w:ascii="Times New Roman" w:hAnsi="Times New Roman" w:cs="Times New Roman"/>
                <w:sz w:val="22"/>
                <w:szCs w:val="22"/>
              </w:rPr>
              <w:t>P273-Izbegavati ispuštanje/ oslobađanje u životnu sredinu.</w:t>
            </w:r>
          </w:p>
        </w:tc>
      </w:tr>
      <w:tr w:rsidR="00651306" w:rsidTr="00362987">
        <w:trPr>
          <w:trHeight w:val="900"/>
          <w:jc w:val="center"/>
        </w:trPr>
        <w:tc>
          <w:tcPr>
            <w:tcW w:w="3883" w:type="dxa"/>
            <w:tcBorders>
              <w:top w:val="nil"/>
              <w:left w:val="thinThickSmallGap" w:sz="24" w:space="0" w:color="auto"/>
              <w:bottom w:val="single" w:sz="4" w:space="0" w:color="auto"/>
            </w:tcBorders>
          </w:tcPr>
          <w:p w:rsidR="00651306" w:rsidRPr="00362987" w:rsidRDefault="00651306" w:rsidP="0074065D">
            <w:pPr>
              <w:pStyle w:val="Default"/>
              <w:jc w:val="right"/>
              <w:rPr>
                <w:rFonts w:ascii="Times New Roman" w:hAnsi="Times New Roman" w:cs="Times New Roman"/>
                <w:sz w:val="22"/>
                <w:szCs w:val="22"/>
              </w:rPr>
            </w:pPr>
            <w:r w:rsidRPr="00362987">
              <w:rPr>
                <w:rFonts w:ascii="Times New Roman" w:hAnsi="Times New Roman" w:cs="Times New Roman"/>
                <w:sz w:val="22"/>
                <w:szCs w:val="22"/>
              </w:rPr>
              <w:t>Obaveštenja o merama predostrožnosti - reagovanje</w:t>
            </w:r>
          </w:p>
        </w:tc>
        <w:tc>
          <w:tcPr>
            <w:tcW w:w="7123" w:type="dxa"/>
            <w:tcBorders>
              <w:top w:val="nil"/>
              <w:bottom w:val="single" w:sz="4" w:space="0" w:color="auto"/>
              <w:right w:val="thickThinSmallGap" w:sz="24" w:space="0" w:color="auto"/>
            </w:tcBorders>
            <w:vAlign w:val="center"/>
          </w:tcPr>
          <w:p w:rsidR="002F38E9" w:rsidRPr="00362987" w:rsidRDefault="002F38E9" w:rsidP="002F38E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P308+313-Ako dođe do izlaganja ili se sumnja da je došlo do izlaganja: Potražiti medicinski savet/ mišljenje. </w:t>
            </w:r>
          </w:p>
          <w:p w:rsidR="002F38E9" w:rsidRPr="00362987" w:rsidRDefault="002F38E9"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P302+P352-AKO DOSPE NA KOŽU: Oprati sa puno sapuna i vode. </w:t>
            </w:r>
          </w:p>
          <w:p w:rsidR="002F38E9" w:rsidRPr="00362987" w:rsidRDefault="002F38E9"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P333+P313-Ako dođe do iritacije kože ili osipa: Potražiti medicinski savet/mišljenje. </w:t>
            </w:r>
          </w:p>
          <w:p w:rsidR="00A9767C" w:rsidRPr="00362987" w:rsidRDefault="00362987"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P363-Oprati kontaminiranu odeću pre ponovne upotrebe. </w:t>
            </w:r>
            <w:r w:rsidR="00DE18BA" w:rsidRPr="00362987">
              <w:rPr>
                <w:rFonts w:ascii="Times New Roman" w:hAnsi="Times New Roman" w:cs="Times New Roman"/>
                <w:sz w:val="22"/>
                <w:szCs w:val="22"/>
              </w:rPr>
              <w:t xml:space="preserve"> </w:t>
            </w:r>
          </w:p>
          <w:p w:rsidR="002F38E9" w:rsidRPr="00362987" w:rsidRDefault="00362987"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P305+P351+P338-AKO DOSPE U OČI: Pažljivo ispirati vodom nekoliko minuta. Ukloniti kontaktna sočiva, ukoliko postoje i ukoliko je to moguće učiniti. Nastaviti sa ispiranjem. </w:t>
            </w:r>
          </w:p>
          <w:p w:rsidR="00A9767C" w:rsidRPr="00362987" w:rsidRDefault="00362987"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P310-Hitno pozvati Centar za kontrolu trovanja ili se obratiti lekaru. </w:t>
            </w:r>
          </w:p>
          <w:p w:rsidR="002F38E9" w:rsidRPr="00362987" w:rsidRDefault="00362987"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P301+P312-AKO SE PROGUTA: Pozvati Centar za kontrolu trovanja ili lekara, ukoliko se ne osećate dobro. </w:t>
            </w:r>
          </w:p>
          <w:p w:rsidR="00362987" w:rsidRPr="00362987" w:rsidRDefault="00362987"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P330-Isprati usta.</w:t>
            </w:r>
          </w:p>
          <w:p w:rsidR="00A9767C" w:rsidRPr="00362987" w:rsidRDefault="00362987" w:rsidP="00A9767C">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P314-Potražiti medicinski savet/ mišljenje, ako se ne osećate dobro.  </w:t>
            </w:r>
          </w:p>
          <w:p w:rsidR="00A9767C" w:rsidRPr="00362987" w:rsidRDefault="00A9767C" w:rsidP="00362987">
            <w:pPr>
              <w:pStyle w:val="Default"/>
              <w:jc w:val="both"/>
              <w:rPr>
                <w:rFonts w:ascii="Times New Roman" w:hAnsi="Times New Roman" w:cs="Times New Roman"/>
                <w:sz w:val="22"/>
                <w:szCs w:val="22"/>
              </w:rPr>
            </w:pPr>
            <w:r w:rsidRPr="00362987">
              <w:rPr>
                <w:rFonts w:ascii="Times New Roman" w:hAnsi="Times New Roman" w:cs="Times New Roman"/>
                <w:sz w:val="22"/>
                <w:szCs w:val="22"/>
              </w:rPr>
              <w:t>P391-</w:t>
            </w:r>
            <w:r w:rsidR="00362987" w:rsidRPr="00362987">
              <w:rPr>
                <w:rFonts w:ascii="Times New Roman" w:hAnsi="Times New Roman" w:cs="Times New Roman"/>
                <w:sz w:val="22"/>
                <w:szCs w:val="22"/>
              </w:rPr>
              <w:t>Sakupiti prosuti sadržaj.</w:t>
            </w:r>
          </w:p>
        </w:tc>
      </w:tr>
      <w:tr w:rsidR="00A9767C" w:rsidTr="00362987">
        <w:trPr>
          <w:trHeight w:val="70"/>
          <w:jc w:val="center"/>
        </w:trPr>
        <w:tc>
          <w:tcPr>
            <w:tcW w:w="3883" w:type="dxa"/>
            <w:tcBorders>
              <w:top w:val="nil"/>
              <w:left w:val="thinThickSmallGap" w:sz="24" w:space="0" w:color="auto"/>
              <w:bottom w:val="single" w:sz="4" w:space="0" w:color="auto"/>
            </w:tcBorders>
          </w:tcPr>
          <w:p w:rsidR="00A9767C" w:rsidRPr="00362987" w:rsidRDefault="00A9767C" w:rsidP="00362987">
            <w:pPr>
              <w:pStyle w:val="Default"/>
              <w:jc w:val="right"/>
              <w:rPr>
                <w:rFonts w:ascii="Times New Roman" w:hAnsi="Times New Roman" w:cs="Times New Roman"/>
                <w:sz w:val="22"/>
                <w:szCs w:val="22"/>
              </w:rPr>
            </w:pPr>
            <w:r w:rsidRPr="00362987">
              <w:rPr>
                <w:rFonts w:ascii="Times New Roman" w:hAnsi="Times New Roman" w:cs="Times New Roman"/>
                <w:sz w:val="22"/>
                <w:szCs w:val="22"/>
              </w:rPr>
              <w:t>Obaveštenja o merama predostrožnosti - skladištenje</w:t>
            </w:r>
          </w:p>
        </w:tc>
        <w:tc>
          <w:tcPr>
            <w:tcW w:w="7123" w:type="dxa"/>
            <w:tcBorders>
              <w:top w:val="nil"/>
              <w:bottom w:val="single" w:sz="4" w:space="0" w:color="auto"/>
              <w:right w:val="thickThinSmallGap" w:sz="24" w:space="0" w:color="auto"/>
            </w:tcBorders>
            <w:vAlign w:val="center"/>
          </w:tcPr>
          <w:p w:rsidR="00A9767C" w:rsidRPr="00362987" w:rsidRDefault="00362987" w:rsidP="00362987">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P405-Skladištiti pod ključem. </w:t>
            </w:r>
          </w:p>
        </w:tc>
      </w:tr>
      <w:tr w:rsidR="00A9767C" w:rsidTr="00362987">
        <w:trPr>
          <w:trHeight w:val="70"/>
          <w:jc w:val="center"/>
        </w:trPr>
        <w:tc>
          <w:tcPr>
            <w:tcW w:w="3883" w:type="dxa"/>
            <w:tcBorders>
              <w:top w:val="nil"/>
              <w:left w:val="thinThickSmallGap" w:sz="24" w:space="0" w:color="auto"/>
              <w:bottom w:val="single" w:sz="4" w:space="0" w:color="auto"/>
            </w:tcBorders>
          </w:tcPr>
          <w:p w:rsidR="00A9767C" w:rsidRPr="00362987" w:rsidRDefault="00A9767C" w:rsidP="00362987">
            <w:pPr>
              <w:pStyle w:val="Default"/>
              <w:jc w:val="right"/>
              <w:rPr>
                <w:rFonts w:ascii="Times New Roman" w:hAnsi="Times New Roman" w:cs="Times New Roman"/>
                <w:sz w:val="22"/>
                <w:szCs w:val="22"/>
              </w:rPr>
            </w:pPr>
            <w:r w:rsidRPr="00362987">
              <w:rPr>
                <w:rFonts w:ascii="Times New Roman" w:hAnsi="Times New Roman" w:cs="Times New Roman"/>
                <w:sz w:val="22"/>
                <w:szCs w:val="22"/>
              </w:rPr>
              <w:t>Obaveštenja o merama predostrožnosti - odlaganje</w:t>
            </w:r>
          </w:p>
        </w:tc>
        <w:tc>
          <w:tcPr>
            <w:tcW w:w="7123" w:type="dxa"/>
            <w:tcBorders>
              <w:top w:val="nil"/>
              <w:bottom w:val="single" w:sz="4" w:space="0" w:color="auto"/>
              <w:right w:val="thickThinSmallGap" w:sz="24" w:space="0" w:color="auto"/>
            </w:tcBorders>
            <w:vAlign w:val="center"/>
          </w:tcPr>
          <w:p w:rsidR="00A9767C" w:rsidRPr="00362987" w:rsidRDefault="00362987" w:rsidP="00362987">
            <w:pPr>
              <w:pStyle w:val="Default"/>
              <w:jc w:val="both"/>
              <w:rPr>
                <w:rFonts w:ascii="Times New Roman" w:hAnsi="Times New Roman" w:cs="Times New Roman"/>
                <w:sz w:val="22"/>
                <w:szCs w:val="22"/>
              </w:rPr>
            </w:pPr>
            <w:r w:rsidRPr="00362987">
              <w:rPr>
                <w:rFonts w:ascii="Times New Roman" w:hAnsi="Times New Roman" w:cs="Times New Roman"/>
                <w:sz w:val="22"/>
                <w:szCs w:val="22"/>
              </w:rPr>
              <w:t>P501-Odlaganje sadržaja/ambalaže u skladu sa lokalnim/ regionalnim/</w:t>
            </w:r>
            <w:r>
              <w:rPr>
                <w:rFonts w:ascii="Times New Roman" w:hAnsi="Times New Roman" w:cs="Times New Roman"/>
                <w:sz w:val="22"/>
                <w:szCs w:val="22"/>
              </w:rPr>
              <w:t xml:space="preserve"> </w:t>
            </w:r>
            <w:r w:rsidRPr="00362987">
              <w:rPr>
                <w:rFonts w:ascii="Times New Roman" w:hAnsi="Times New Roman" w:cs="Times New Roman"/>
                <w:sz w:val="22"/>
                <w:szCs w:val="22"/>
              </w:rPr>
              <w:t xml:space="preserve">nacionalnim/međunarodnim propisima. </w:t>
            </w:r>
          </w:p>
        </w:tc>
      </w:tr>
      <w:tr w:rsidR="005B3A7F" w:rsidTr="00362987">
        <w:trPr>
          <w:trHeight w:val="80"/>
          <w:jc w:val="center"/>
        </w:trPr>
        <w:tc>
          <w:tcPr>
            <w:tcW w:w="3883" w:type="dxa"/>
            <w:tcBorders>
              <w:top w:val="single" w:sz="4" w:space="0" w:color="auto"/>
              <w:left w:val="thinThickSmallGap" w:sz="24" w:space="0" w:color="auto"/>
              <w:bottom w:val="single" w:sz="4" w:space="0" w:color="auto"/>
            </w:tcBorders>
            <w:vAlign w:val="center"/>
          </w:tcPr>
          <w:p w:rsidR="005B3A7F" w:rsidRPr="00626782" w:rsidRDefault="005B3A7F" w:rsidP="002F7DE3">
            <w:pPr>
              <w:autoSpaceDE w:val="0"/>
              <w:autoSpaceDN w:val="0"/>
              <w:adjustRightInd w:val="0"/>
              <w:spacing w:before="240" w:after="0"/>
              <w:rPr>
                <w:rFonts w:ascii="Times New Roman" w:hAnsi="Times New Roman" w:cs="Times New Roman"/>
                <w:b/>
                <w:bCs/>
                <w:i/>
                <w:lang w:val="de-DE"/>
              </w:rPr>
            </w:pPr>
            <w:r w:rsidRPr="00626782">
              <w:rPr>
                <w:rFonts w:ascii="Times New Roman" w:hAnsi="Times New Roman" w:cs="Times New Roman"/>
                <w:b/>
                <w:bCs/>
                <w:i/>
                <w:lang w:val="de-DE"/>
              </w:rPr>
              <w:t>2.3. Ostale opasnosti:</w:t>
            </w:r>
          </w:p>
        </w:tc>
        <w:tc>
          <w:tcPr>
            <w:tcW w:w="7123" w:type="dxa"/>
            <w:tcBorders>
              <w:top w:val="single" w:sz="4" w:space="0" w:color="auto"/>
              <w:bottom w:val="single" w:sz="4" w:space="0" w:color="auto"/>
              <w:right w:val="thickThinSmallGap" w:sz="24" w:space="0" w:color="auto"/>
            </w:tcBorders>
            <w:vAlign w:val="center"/>
          </w:tcPr>
          <w:p w:rsidR="005B3A7F" w:rsidRPr="00626782" w:rsidRDefault="00362987" w:rsidP="00362987">
            <w:pPr>
              <w:autoSpaceDE w:val="0"/>
              <w:autoSpaceDN w:val="0"/>
              <w:adjustRightInd w:val="0"/>
              <w:spacing w:before="240" w:after="0" w:line="240" w:lineRule="auto"/>
              <w:rPr>
                <w:rFonts w:ascii="Times New Roman" w:hAnsi="Times New Roman" w:cs="Times New Roman"/>
                <w:bCs/>
                <w:lang w:val="de-DE"/>
              </w:rPr>
            </w:pPr>
            <w:r>
              <w:rPr>
                <w:rFonts w:ascii="Times New Roman" w:hAnsi="Times New Roman" w:cs="Times New Roman"/>
              </w:rPr>
              <w:t>Iritantno za kožu.</w:t>
            </w:r>
          </w:p>
        </w:tc>
      </w:tr>
      <w:tr w:rsidR="005B3A7F" w:rsidTr="00C822A8">
        <w:trPr>
          <w:trHeight w:val="512"/>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B3A7F" w:rsidRPr="002A62CE" w:rsidRDefault="005B3A7F" w:rsidP="002A62CE">
            <w:pPr>
              <w:autoSpaceDE w:val="0"/>
              <w:autoSpaceDN w:val="0"/>
              <w:adjustRightInd w:val="0"/>
              <w:spacing w:after="0"/>
              <w:rPr>
                <w:rFonts w:ascii="Times New Roman" w:hAnsi="Times New Roman" w:cs="Times New Roman"/>
                <w:lang w:val="de-DE"/>
              </w:rPr>
            </w:pPr>
            <w:r w:rsidRPr="002A62CE">
              <w:rPr>
                <w:rFonts w:ascii="Times New Roman" w:hAnsi="Times New Roman" w:cs="Times New Roman"/>
                <w:b/>
                <w:bCs/>
                <w:sz w:val="24"/>
                <w:szCs w:val="24"/>
              </w:rPr>
              <w:t>3. SASTAV/PODACI O SASTOJCIMA</w:t>
            </w:r>
          </w:p>
        </w:tc>
      </w:tr>
      <w:tr w:rsidR="005B3A7F" w:rsidTr="008257C2">
        <w:trPr>
          <w:trHeight w:val="77"/>
          <w:jc w:val="center"/>
        </w:trPr>
        <w:tc>
          <w:tcPr>
            <w:tcW w:w="11006" w:type="dxa"/>
            <w:gridSpan w:val="2"/>
            <w:tcBorders>
              <w:top w:val="single" w:sz="4" w:space="0" w:color="auto"/>
              <w:left w:val="thinThickSmallGap" w:sz="24" w:space="0" w:color="auto"/>
              <w:bottom w:val="nil"/>
              <w:right w:val="thickThinSmallGap" w:sz="24" w:space="0" w:color="auto"/>
            </w:tcBorders>
            <w:vAlign w:val="center"/>
          </w:tcPr>
          <w:p w:rsidR="005B3A7F" w:rsidRPr="00A4469C" w:rsidRDefault="005B3A7F" w:rsidP="003F6962">
            <w:pPr>
              <w:autoSpaceDE w:val="0"/>
              <w:autoSpaceDN w:val="0"/>
              <w:adjustRightInd w:val="0"/>
              <w:rPr>
                <w:rFonts w:ascii="Times-New-Roman" w:hAnsi="Times-New-Roman" w:cs="Times-New-Roman"/>
                <w:lang w:val="de-DE"/>
              </w:rPr>
            </w:pPr>
            <w:r w:rsidRPr="002A62CE">
              <w:rPr>
                <w:rFonts w:ascii="Times New Roman" w:hAnsi="Times New Roman" w:cs="Times New Roman"/>
                <w:b/>
                <w:bCs/>
              </w:rPr>
              <w:t>3.</w:t>
            </w:r>
            <w:r w:rsidR="00C822A8">
              <w:rPr>
                <w:rFonts w:ascii="Times New Roman" w:hAnsi="Times New Roman" w:cs="Times New Roman"/>
                <w:b/>
                <w:bCs/>
              </w:rPr>
              <w:t>1</w:t>
            </w:r>
            <w:r w:rsidRPr="002A62CE">
              <w:rPr>
                <w:rFonts w:ascii="Times New Roman" w:hAnsi="Times New Roman" w:cs="Times New Roman"/>
                <w:b/>
                <w:bCs/>
              </w:rPr>
              <w:t xml:space="preserve">. Podaci o sastojcima </w:t>
            </w:r>
            <w:r w:rsidR="00C822A8">
              <w:rPr>
                <w:rFonts w:ascii="Times New Roman" w:hAnsi="Times New Roman" w:cs="Times New Roman"/>
                <w:b/>
                <w:bCs/>
              </w:rPr>
              <w:t>supstance</w:t>
            </w:r>
            <w:r w:rsidRPr="002A62CE">
              <w:rPr>
                <w:rFonts w:ascii="Times New Roman" w:hAnsi="Times New Roman" w:cs="Times New Roman"/>
                <w:b/>
                <w:bCs/>
              </w:rPr>
              <w:t>:</w:t>
            </w:r>
          </w:p>
        </w:tc>
      </w:tr>
      <w:tr w:rsidR="005B3A7F" w:rsidTr="00317D50">
        <w:trPr>
          <w:trHeight w:val="288"/>
          <w:jc w:val="center"/>
        </w:trPr>
        <w:tc>
          <w:tcPr>
            <w:tcW w:w="11006" w:type="dxa"/>
            <w:gridSpan w:val="2"/>
            <w:tcBorders>
              <w:top w:val="nil"/>
              <w:left w:val="thinThickSmallGap" w:sz="24" w:space="0" w:color="auto"/>
              <w:bottom w:val="thickThinSmallGap" w:sz="24" w:space="0" w:color="auto"/>
              <w:right w:val="thickThinSmallGap" w:sz="24" w:space="0" w:color="auto"/>
            </w:tcBorders>
            <w:vAlign w:val="center"/>
          </w:tcPr>
          <w:p w:rsidR="0074065D" w:rsidRDefault="0074065D" w:rsidP="0074065D">
            <w:pPr>
              <w:autoSpaceDE w:val="0"/>
              <w:autoSpaceDN w:val="0"/>
              <w:adjustRightInd w:val="0"/>
              <w:spacing w:after="0"/>
              <w:rPr>
                <w:rFonts w:ascii="Times New Roman" w:hAnsi="Times New Roman" w:cs="Times New Roman"/>
              </w:rPr>
            </w:pPr>
            <w:r>
              <w:rPr>
                <w:rFonts w:ascii="Times New Roman" w:hAnsi="Times New Roman" w:cs="Times New Roman"/>
              </w:rPr>
              <w:t>Komponenta</w:t>
            </w:r>
            <w:r w:rsidR="00626782" w:rsidRPr="00637D91">
              <w:rPr>
                <w:rFonts w:ascii="Times New Roman" w:hAnsi="Times New Roman" w:cs="Times New Roman"/>
              </w:rPr>
              <w:t xml:space="preserve">: </w:t>
            </w:r>
            <w:r w:rsidR="00362987">
              <w:rPr>
                <w:rFonts w:ascii="Times New Roman" w:hAnsi="Times New Roman" w:cs="Times New Roman"/>
              </w:rPr>
              <w:t>Bakar sulfat pentahidrat</w:t>
            </w:r>
          </w:p>
          <w:p w:rsidR="005B3A7F" w:rsidRDefault="0074065D" w:rsidP="00953784">
            <w:pPr>
              <w:autoSpaceDE w:val="0"/>
              <w:autoSpaceDN w:val="0"/>
              <w:adjustRightInd w:val="0"/>
              <w:spacing w:after="0"/>
              <w:rPr>
                <w:rFonts w:ascii="Times New Roman" w:hAnsi="Times New Roman" w:cs="Times New Roman"/>
              </w:rPr>
            </w:pPr>
            <w:r>
              <w:rPr>
                <w:rFonts w:ascii="Times New Roman" w:hAnsi="Times New Roman" w:cs="Times New Roman"/>
              </w:rPr>
              <w:t xml:space="preserve">Formula: </w:t>
            </w:r>
            <w:r w:rsidR="00953784">
              <w:rPr>
                <w:rFonts w:ascii="Times New Roman" w:hAnsi="Times New Roman" w:cs="Times New Roman"/>
              </w:rPr>
              <w:t>CuSO</w:t>
            </w:r>
            <w:r w:rsidR="00953784">
              <w:rPr>
                <w:rFonts w:ascii="Times New Roman" w:hAnsi="Times New Roman" w:cs="Times New Roman"/>
                <w:vertAlign w:val="subscript"/>
              </w:rPr>
              <w:t>4</w:t>
            </w:r>
            <w:r w:rsidR="00953784">
              <w:rPr>
                <w:rFonts w:ascii="Times New Roman" w:hAnsi="Times New Roman" w:cs="Times New Roman"/>
              </w:rPr>
              <w:t xml:space="preserve"> x 5 H</w:t>
            </w:r>
            <w:r w:rsidR="00953784">
              <w:rPr>
                <w:rFonts w:ascii="Times New Roman" w:hAnsi="Times New Roman" w:cs="Times New Roman"/>
                <w:vertAlign w:val="subscript"/>
              </w:rPr>
              <w:t>2</w:t>
            </w:r>
            <w:r w:rsidR="00953784">
              <w:rPr>
                <w:rFonts w:ascii="Times New Roman" w:hAnsi="Times New Roman" w:cs="Times New Roman"/>
              </w:rPr>
              <w:t>O</w:t>
            </w:r>
          </w:p>
          <w:p w:rsidR="00953784" w:rsidRDefault="00953784" w:rsidP="00953784">
            <w:pPr>
              <w:autoSpaceDE w:val="0"/>
              <w:autoSpaceDN w:val="0"/>
              <w:adjustRightInd w:val="0"/>
              <w:spacing w:after="0"/>
              <w:rPr>
                <w:rFonts w:ascii="Times New Roman" w:hAnsi="Times New Roman" w:cs="Times New Roman"/>
              </w:rPr>
            </w:pPr>
            <w:r>
              <w:rPr>
                <w:rFonts w:ascii="Times New Roman" w:hAnsi="Times New Roman" w:cs="Times New Roman"/>
              </w:rPr>
              <w:t>Index br.: 029-004-00-0</w:t>
            </w:r>
          </w:p>
          <w:p w:rsidR="00953784" w:rsidRPr="00953784" w:rsidRDefault="00953784" w:rsidP="00953784">
            <w:pPr>
              <w:autoSpaceDE w:val="0"/>
              <w:autoSpaceDN w:val="0"/>
              <w:adjustRightInd w:val="0"/>
              <w:spacing w:after="0"/>
              <w:rPr>
                <w:rFonts w:ascii="Times New Roman" w:hAnsi="Times New Roman" w:cs="Times New Roman"/>
                <w:lang w:val="de-DE"/>
              </w:rPr>
            </w:pPr>
            <w:r>
              <w:rPr>
                <w:rFonts w:ascii="Times New Roman" w:hAnsi="Times New Roman" w:cs="Times New Roman"/>
              </w:rPr>
              <w:t>CAS br.: 7758-98-7</w:t>
            </w:r>
          </w:p>
        </w:tc>
      </w:tr>
    </w:tbl>
    <w:p w:rsidR="00953784" w:rsidRDefault="00953784" w:rsidP="00953784">
      <w:pPr>
        <w:pStyle w:val="Default"/>
        <w:rPr>
          <w:rFonts w:ascii="Times New Roman" w:hAnsi="Times New Roman" w:cs="Times New Roman"/>
          <w:sz w:val="20"/>
          <w:szCs w:val="20"/>
          <w:lang w:val="sr-Latn-RS"/>
        </w:rPr>
      </w:pPr>
    </w:p>
    <w:p w:rsidR="00953784" w:rsidRDefault="00953784" w:rsidP="00953784">
      <w:pPr>
        <w:pStyle w:val="Default"/>
        <w:rPr>
          <w:rFonts w:ascii="Times New Roman" w:hAnsi="Times New Roman" w:cs="Times New Roman"/>
          <w:sz w:val="20"/>
          <w:szCs w:val="20"/>
          <w:lang w:val="sr-Latn-RS"/>
        </w:rPr>
      </w:pPr>
    </w:p>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317D50" w:rsidRDefault="00953784" w:rsidP="00953784">
      <w:pPr>
        <w:jc w:val="right"/>
      </w:pPr>
      <w:r w:rsidRPr="009A04C5">
        <w:rPr>
          <w:rFonts w:ascii="Times New Roman" w:hAnsi="Times New Roman" w:cs="Times New Roman"/>
        </w:rPr>
        <w:t xml:space="preserve">Strana </w:t>
      </w:r>
      <w:r>
        <w:rPr>
          <w:rFonts w:ascii="Times New Roman" w:hAnsi="Times New Roman" w:cs="Times New Roman"/>
        </w:rPr>
        <w:t>3</w:t>
      </w:r>
      <w:r w:rsidRPr="009A04C5">
        <w:rPr>
          <w:rFonts w:ascii="Times New Roman" w:hAnsi="Times New Roman" w:cs="Times New Roman"/>
        </w:rPr>
        <w:t>/</w:t>
      </w:r>
      <w:r w:rsidR="00BA2406">
        <w:rPr>
          <w:rFonts w:ascii="Times New Roman" w:hAnsi="Times New Roman" w:cs="Times New Roman"/>
        </w:rPr>
        <w:t>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434"/>
        <w:gridCol w:w="1972"/>
        <w:gridCol w:w="1252"/>
        <w:gridCol w:w="3682"/>
        <w:gridCol w:w="1035"/>
      </w:tblGrid>
      <w:tr w:rsidR="00953784" w:rsidTr="00581358">
        <w:trPr>
          <w:trHeight w:val="465"/>
          <w:jc w:val="center"/>
        </w:trPr>
        <w:tc>
          <w:tcPr>
            <w:tcW w:w="1631" w:type="dxa"/>
            <w:tcBorders>
              <w:top w:val="thinThickSmallGap" w:sz="24" w:space="0" w:color="auto"/>
              <w:left w:val="thinThickSmallGap" w:sz="24" w:space="0" w:color="auto"/>
              <w:bottom w:val="single" w:sz="4" w:space="0" w:color="auto"/>
            </w:tcBorders>
            <w:vAlign w:val="center"/>
          </w:tcPr>
          <w:p w:rsidR="00953784" w:rsidRPr="00A4469C" w:rsidRDefault="00953784" w:rsidP="00626782">
            <w:pPr>
              <w:autoSpaceDE w:val="0"/>
              <w:autoSpaceDN w:val="0"/>
              <w:adjustRightInd w:val="0"/>
              <w:spacing w:after="0"/>
              <w:rPr>
                <w:rFonts w:ascii="Times-New-Roman,Bold" w:hAnsi="Times-New-Roman,Bold" w:cs="Times-New-Roman,Bold"/>
                <w:b/>
                <w:bCs/>
                <w:lang w:val="de-DE"/>
              </w:rPr>
            </w:pPr>
            <w:r>
              <w:rPr>
                <w:rFonts w:ascii="Times-New-Roman" w:hAnsi="Times-New-Roman" w:cs="Times-New-Roman"/>
                <w:b/>
              </w:rPr>
              <w:lastRenderedPageBreak/>
              <w:t>Komponente</w:t>
            </w:r>
          </w:p>
        </w:tc>
        <w:tc>
          <w:tcPr>
            <w:tcW w:w="1434" w:type="dxa"/>
            <w:tcBorders>
              <w:top w:val="thinThickSmallGap" w:sz="24" w:space="0" w:color="auto"/>
              <w:bottom w:val="single" w:sz="4" w:space="0" w:color="auto"/>
              <w:right w:val="single" w:sz="4" w:space="0" w:color="auto"/>
            </w:tcBorders>
            <w:vAlign w:val="center"/>
          </w:tcPr>
          <w:p w:rsidR="00953784" w:rsidRPr="00007B02" w:rsidRDefault="00953784" w:rsidP="0054528D">
            <w:pPr>
              <w:autoSpaceDE w:val="0"/>
              <w:autoSpaceDN w:val="0"/>
              <w:adjustRightInd w:val="0"/>
              <w:spacing w:after="0"/>
              <w:rPr>
                <w:rFonts w:ascii="Times New Roman" w:hAnsi="Times New Roman" w:cs="Times New Roman"/>
                <w:b/>
                <w:bCs/>
                <w:lang w:val="de-DE"/>
              </w:rPr>
            </w:pPr>
            <w:r w:rsidRPr="00007B02">
              <w:rPr>
                <w:rFonts w:ascii="Times New Roman" w:hAnsi="Times New Roman" w:cs="Times New Roman"/>
                <w:b/>
                <w:bCs/>
                <w:lang w:val="de-DE"/>
              </w:rPr>
              <w:t>CAS</w:t>
            </w:r>
            <w:r>
              <w:rPr>
                <w:rFonts w:ascii="Times New Roman" w:hAnsi="Times New Roman" w:cs="Times New Roman"/>
                <w:b/>
                <w:bCs/>
                <w:lang w:val="de-DE"/>
              </w:rPr>
              <w:t>, EC, Index br.</w:t>
            </w:r>
          </w:p>
        </w:tc>
        <w:tc>
          <w:tcPr>
            <w:tcW w:w="3224" w:type="dxa"/>
            <w:gridSpan w:val="2"/>
            <w:tcBorders>
              <w:top w:val="thinThickSmallGap" w:sz="24" w:space="0" w:color="auto"/>
              <w:bottom w:val="single" w:sz="4" w:space="0" w:color="auto"/>
              <w:right w:val="single" w:sz="4" w:space="0" w:color="auto"/>
            </w:tcBorders>
            <w:vAlign w:val="center"/>
          </w:tcPr>
          <w:p w:rsidR="00953784" w:rsidRPr="00A4469C" w:rsidRDefault="00953784" w:rsidP="00B95830">
            <w:pPr>
              <w:autoSpaceDE w:val="0"/>
              <w:autoSpaceDN w:val="0"/>
              <w:adjustRightInd w:val="0"/>
              <w:spacing w:after="0"/>
              <w:rPr>
                <w:rFonts w:ascii="Times-New-Roman,Bold" w:hAnsi="Times-New-Roman,Bold" w:cs="Times-New-Roman,Bold"/>
                <w:b/>
                <w:bCs/>
                <w:lang w:val="de-DE"/>
              </w:rPr>
            </w:pPr>
            <w:r>
              <w:rPr>
                <w:rFonts w:ascii="Times-New-Roman,Bold" w:hAnsi="Times-New-Roman,Bold" w:cs="Times-New-Roman,Bold"/>
                <w:b/>
                <w:bCs/>
                <w:lang w:val="de-DE"/>
              </w:rPr>
              <w:t>Klasifikacija</w:t>
            </w:r>
            <w:r w:rsidRPr="001217D2">
              <w:rPr>
                <w:rFonts w:ascii="Times-New-Roman,Bold" w:hAnsi="Times-New-Roman,Bold" w:cs="Times-New-Roman,Bold"/>
                <w:b/>
                <w:bCs/>
                <w:vertAlign w:val="superscript"/>
                <w:lang w:val="de-DE"/>
              </w:rPr>
              <w:t>1</w:t>
            </w:r>
          </w:p>
        </w:tc>
        <w:tc>
          <w:tcPr>
            <w:tcW w:w="3682" w:type="dxa"/>
            <w:tcBorders>
              <w:top w:val="thinThickSmallGap" w:sz="24" w:space="0" w:color="auto"/>
              <w:left w:val="single" w:sz="4" w:space="0" w:color="auto"/>
              <w:bottom w:val="single" w:sz="4" w:space="0" w:color="auto"/>
              <w:right w:val="single" w:sz="4" w:space="0" w:color="auto"/>
            </w:tcBorders>
            <w:vAlign w:val="center"/>
          </w:tcPr>
          <w:p w:rsidR="00953784" w:rsidRPr="001217D2" w:rsidRDefault="00953784" w:rsidP="00B95830">
            <w:pPr>
              <w:autoSpaceDE w:val="0"/>
              <w:autoSpaceDN w:val="0"/>
              <w:adjustRightInd w:val="0"/>
              <w:spacing w:after="0"/>
              <w:jc w:val="center"/>
              <w:rPr>
                <w:rFonts w:ascii="Times-New-Roman,Bold" w:hAnsi="Times-New-Roman,Bold" w:cs="Times-New-Roman,Bold"/>
                <w:b/>
                <w:bCs/>
                <w:lang w:val="de-DE"/>
              </w:rPr>
            </w:pPr>
            <w:r>
              <w:rPr>
                <w:rFonts w:ascii="Times-New-Roman,Bold" w:hAnsi="Times-New-Roman,Bold" w:cs="Times-New-Roman,Bold"/>
                <w:b/>
                <w:bCs/>
                <w:lang w:val="de-DE"/>
              </w:rPr>
              <w:t>Klasifikacija</w:t>
            </w:r>
            <w:r>
              <w:rPr>
                <w:rFonts w:ascii="Times-New-Roman,Bold" w:hAnsi="Times-New-Roman,Bold" w:cs="Times-New-Roman,Bold"/>
                <w:b/>
                <w:bCs/>
                <w:vertAlign w:val="superscript"/>
                <w:lang w:val="de-DE"/>
              </w:rPr>
              <w:t>2</w:t>
            </w:r>
          </w:p>
        </w:tc>
        <w:tc>
          <w:tcPr>
            <w:tcW w:w="1035" w:type="dxa"/>
            <w:tcBorders>
              <w:top w:val="thinThickSmallGap" w:sz="24" w:space="0" w:color="auto"/>
              <w:left w:val="single" w:sz="4" w:space="0" w:color="auto"/>
              <w:bottom w:val="single" w:sz="4" w:space="0" w:color="auto"/>
              <w:right w:val="thickThinSmallGap" w:sz="24" w:space="0" w:color="auto"/>
            </w:tcBorders>
            <w:vAlign w:val="center"/>
          </w:tcPr>
          <w:p w:rsidR="00953784" w:rsidRPr="001217D2" w:rsidRDefault="0054528D" w:rsidP="00F97A5A">
            <w:pPr>
              <w:autoSpaceDE w:val="0"/>
              <w:autoSpaceDN w:val="0"/>
              <w:adjustRightInd w:val="0"/>
              <w:spacing w:after="0"/>
              <w:jc w:val="center"/>
              <w:rPr>
                <w:rFonts w:ascii="Times-New-Roman,Bold" w:hAnsi="Times-New-Roman,Bold" w:cs="Times-New-Roman,Bold"/>
                <w:b/>
                <w:bCs/>
                <w:lang w:val="de-DE"/>
              </w:rPr>
            </w:pPr>
            <w:r>
              <w:rPr>
                <w:rFonts w:ascii="Times-New-Roman,Bold" w:hAnsi="Times-New-Roman,Bold" w:cs="Times-New-Roman,Bold"/>
                <w:b/>
                <w:bCs/>
                <w:lang w:val="de-DE"/>
              </w:rPr>
              <w:t>Težinski udeo</w:t>
            </w:r>
            <w:r w:rsidR="00953784">
              <w:rPr>
                <w:rFonts w:ascii="Times-New-Roman,Bold" w:hAnsi="Times-New-Roman,Bold" w:cs="Times-New-Roman,Bold"/>
                <w:b/>
                <w:bCs/>
                <w:lang w:val="de-DE"/>
              </w:rPr>
              <w:t>(%)</w:t>
            </w:r>
          </w:p>
        </w:tc>
      </w:tr>
      <w:tr w:rsidR="0074065D" w:rsidTr="00581358">
        <w:trPr>
          <w:trHeight w:val="465"/>
          <w:jc w:val="center"/>
        </w:trPr>
        <w:tc>
          <w:tcPr>
            <w:tcW w:w="1631" w:type="dxa"/>
            <w:tcBorders>
              <w:top w:val="single" w:sz="4" w:space="0" w:color="auto"/>
              <w:left w:val="thinThickSmallGap" w:sz="24" w:space="0" w:color="auto"/>
              <w:bottom w:val="single" w:sz="4" w:space="0" w:color="auto"/>
            </w:tcBorders>
            <w:vAlign w:val="center"/>
          </w:tcPr>
          <w:p w:rsidR="0074065D" w:rsidRPr="00007B02" w:rsidRDefault="00953784" w:rsidP="00953784">
            <w:pPr>
              <w:autoSpaceDE w:val="0"/>
              <w:autoSpaceDN w:val="0"/>
              <w:adjustRightInd w:val="0"/>
              <w:spacing w:after="0"/>
              <w:rPr>
                <w:rFonts w:ascii="Times New Roman" w:hAnsi="Times New Roman" w:cs="Times New Roman"/>
              </w:rPr>
            </w:pPr>
            <w:r>
              <w:rPr>
                <w:rFonts w:ascii="Times New Roman" w:hAnsi="Times New Roman" w:cs="Times New Roman"/>
              </w:rPr>
              <w:t>CuSO</w:t>
            </w:r>
            <w:r>
              <w:rPr>
                <w:rFonts w:ascii="Times New Roman" w:hAnsi="Times New Roman" w:cs="Times New Roman"/>
                <w:vertAlign w:val="subscript"/>
              </w:rPr>
              <w:t>4</w:t>
            </w:r>
            <w:r>
              <w:rPr>
                <w:rFonts w:ascii="Times New Roman" w:hAnsi="Times New Roman" w:cs="Times New Roman"/>
              </w:rPr>
              <w:t xml:space="preserve"> x 5 H</w:t>
            </w:r>
            <w:r>
              <w:rPr>
                <w:rFonts w:ascii="Times New Roman" w:hAnsi="Times New Roman" w:cs="Times New Roman"/>
                <w:vertAlign w:val="subscript"/>
              </w:rPr>
              <w:t>2</w:t>
            </w:r>
            <w:r>
              <w:rPr>
                <w:rFonts w:ascii="Times New Roman" w:hAnsi="Times New Roman" w:cs="Times New Roman"/>
              </w:rPr>
              <w:t>O</w:t>
            </w:r>
          </w:p>
        </w:tc>
        <w:tc>
          <w:tcPr>
            <w:tcW w:w="1434" w:type="dxa"/>
            <w:tcBorders>
              <w:top w:val="single" w:sz="4" w:space="0" w:color="auto"/>
              <w:bottom w:val="single" w:sz="4" w:space="0" w:color="auto"/>
              <w:right w:val="single" w:sz="4" w:space="0" w:color="auto"/>
            </w:tcBorders>
            <w:vAlign w:val="center"/>
          </w:tcPr>
          <w:p w:rsidR="0074065D" w:rsidRDefault="00953784" w:rsidP="0074065D">
            <w:pPr>
              <w:autoSpaceDE w:val="0"/>
              <w:autoSpaceDN w:val="0"/>
              <w:adjustRightInd w:val="0"/>
              <w:spacing w:after="0"/>
              <w:rPr>
                <w:rFonts w:ascii="Times New Roman" w:hAnsi="Times New Roman" w:cs="Times New Roman"/>
              </w:rPr>
            </w:pPr>
            <w:r>
              <w:rPr>
                <w:rFonts w:ascii="Times New Roman" w:hAnsi="Times New Roman" w:cs="Times New Roman"/>
              </w:rPr>
              <w:t>7758-98-7</w:t>
            </w:r>
          </w:p>
          <w:p w:rsidR="00953784" w:rsidRDefault="00953784" w:rsidP="0074065D">
            <w:pPr>
              <w:autoSpaceDE w:val="0"/>
              <w:autoSpaceDN w:val="0"/>
              <w:adjustRightInd w:val="0"/>
              <w:spacing w:after="0"/>
              <w:rPr>
                <w:rFonts w:ascii="Times New Roman" w:hAnsi="Times New Roman" w:cs="Times New Roman"/>
              </w:rPr>
            </w:pPr>
            <w:r>
              <w:rPr>
                <w:rFonts w:ascii="Times New Roman" w:hAnsi="Times New Roman" w:cs="Times New Roman"/>
              </w:rPr>
              <w:t>231-847-6</w:t>
            </w:r>
          </w:p>
          <w:p w:rsidR="00953784" w:rsidRPr="00007B02" w:rsidRDefault="00953784" w:rsidP="0074065D">
            <w:pPr>
              <w:autoSpaceDE w:val="0"/>
              <w:autoSpaceDN w:val="0"/>
              <w:adjustRightInd w:val="0"/>
              <w:spacing w:after="0"/>
              <w:rPr>
                <w:rFonts w:ascii="Times New Roman" w:hAnsi="Times New Roman" w:cs="Times New Roman"/>
              </w:rPr>
            </w:pPr>
            <w:r>
              <w:rPr>
                <w:rFonts w:ascii="Times New Roman" w:hAnsi="Times New Roman" w:cs="Times New Roman"/>
              </w:rPr>
              <w:t>029-004-00-0</w:t>
            </w:r>
          </w:p>
        </w:tc>
        <w:tc>
          <w:tcPr>
            <w:tcW w:w="3224" w:type="dxa"/>
            <w:gridSpan w:val="2"/>
            <w:tcBorders>
              <w:top w:val="single" w:sz="4" w:space="0" w:color="auto"/>
              <w:bottom w:val="single" w:sz="4" w:space="0" w:color="auto"/>
              <w:right w:val="single" w:sz="4" w:space="0" w:color="auto"/>
            </w:tcBorders>
            <w:vAlign w:val="center"/>
          </w:tcPr>
          <w:p w:rsidR="00953784" w:rsidRDefault="00953784" w:rsidP="009537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Xn; R22</w:t>
            </w:r>
          </w:p>
          <w:p w:rsidR="00953784" w:rsidRDefault="00953784" w:rsidP="009537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Xi;R36/38</w:t>
            </w:r>
          </w:p>
          <w:p w:rsidR="0074065D" w:rsidRPr="00007B02" w:rsidRDefault="00953784" w:rsidP="009537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N;R50/53</w:t>
            </w:r>
          </w:p>
        </w:tc>
        <w:tc>
          <w:tcPr>
            <w:tcW w:w="3682" w:type="dxa"/>
            <w:tcBorders>
              <w:top w:val="single" w:sz="4" w:space="0" w:color="auto"/>
              <w:left w:val="single" w:sz="4" w:space="0" w:color="auto"/>
              <w:bottom w:val="single" w:sz="4" w:space="0" w:color="auto"/>
              <w:right w:val="single" w:sz="4" w:space="0" w:color="auto"/>
            </w:tcBorders>
            <w:vAlign w:val="center"/>
          </w:tcPr>
          <w:p w:rsidR="0074065D" w:rsidRPr="0054528D" w:rsidRDefault="0054528D" w:rsidP="00F97A5A">
            <w:pPr>
              <w:autoSpaceDE w:val="0"/>
              <w:autoSpaceDN w:val="0"/>
              <w:adjustRightInd w:val="0"/>
              <w:spacing w:after="0" w:line="240" w:lineRule="auto"/>
              <w:rPr>
                <w:rFonts w:ascii="Times New Roman" w:hAnsi="Times New Roman" w:cs="Times New Roman"/>
              </w:rPr>
            </w:pPr>
            <w:r w:rsidRPr="0054528D">
              <w:rPr>
                <w:rFonts w:ascii="Times New Roman" w:hAnsi="Times New Roman" w:cs="Times New Roman"/>
              </w:rPr>
              <w:t>Akut</w:t>
            </w:r>
            <w:r>
              <w:rPr>
                <w:rFonts w:ascii="Times New Roman" w:hAnsi="Times New Roman" w:cs="Times New Roman"/>
              </w:rPr>
              <w:t>.toks.</w:t>
            </w:r>
            <w:r w:rsidRPr="0054528D">
              <w:rPr>
                <w:rFonts w:ascii="Times New Roman" w:hAnsi="Times New Roman" w:cs="Times New Roman"/>
              </w:rPr>
              <w:t xml:space="preserve"> kat</w:t>
            </w:r>
            <w:r>
              <w:rPr>
                <w:rFonts w:ascii="Times New Roman" w:hAnsi="Times New Roman" w:cs="Times New Roman"/>
              </w:rPr>
              <w:t>.</w:t>
            </w:r>
            <w:r w:rsidRPr="0054528D">
              <w:rPr>
                <w:rFonts w:ascii="Times New Roman" w:hAnsi="Times New Roman" w:cs="Times New Roman"/>
              </w:rPr>
              <w:t xml:space="preserve"> 4;</w:t>
            </w:r>
            <w:r w:rsidRPr="0054528D">
              <w:rPr>
                <w:rFonts w:ascii="Times New Roman" w:eastAsia="Times New Roman" w:hAnsi="Times New Roman" w:cs="Times New Roman"/>
              </w:rPr>
              <w:t>H302</w:t>
            </w:r>
          </w:p>
          <w:p w:rsidR="0054528D" w:rsidRDefault="0054528D" w:rsidP="0054528D">
            <w:pPr>
              <w:pStyle w:val="Default"/>
              <w:rPr>
                <w:rFonts w:ascii="Times New Roman" w:hAnsi="Times New Roman" w:cs="Times New Roman"/>
                <w:sz w:val="22"/>
                <w:szCs w:val="22"/>
              </w:rPr>
            </w:pPr>
            <w:r w:rsidRPr="0054528D">
              <w:rPr>
                <w:rFonts w:ascii="Times New Roman" w:hAnsi="Times New Roman" w:cs="Times New Roman"/>
                <w:sz w:val="22"/>
                <w:szCs w:val="22"/>
              </w:rPr>
              <w:t>Iritacija oka, kat</w:t>
            </w:r>
            <w:r>
              <w:rPr>
                <w:rFonts w:ascii="Times New Roman" w:hAnsi="Times New Roman" w:cs="Times New Roman"/>
                <w:sz w:val="22"/>
                <w:szCs w:val="22"/>
              </w:rPr>
              <w:t>.</w:t>
            </w:r>
            <w:r w:rsidRPr="0054528D">
              <w:rPr>
                <w:rFonts w:ascii="Times New Roman" w:hAnsi="Times New Roman" w:cs="Times New Roman"/>
                <w:sz w:val="22"/>
                <w:szCs w:val="22"/>
              </w:rPr>
              <w:t xml:space="preserve"> 2;H319</w:t>
            </w:r>
          </w:p>
          <w:p w:rsidR="0054528D" w:rsidRPr="0054528D" w:rsidRDefault="0054528D" w:rsidP="0054528D">
            <w:pPr>
              <w:pStyle w:val="Default"/>
              <w:rPr>
                <w:rFonts w:ascii="Times New Roman" w:hAnsi="Times New Roman" w:cs="Times New Roman"/>
                <w:sz w:val="22"/>
                <w:szCs w:val="22"/>
              </w:rPr>
            </w:pPr>
            <w:r w:rsidRPr="0054528D">
              <w:rPr>
                <w:rFonts w:ascii="Times New Roman" w:hAnsi="Times New Roman" w:cs="Times New Roman"/>
                <w:sz w:val="22"/>
                <w:szCs w:val="22"/>
              </w:rPr>
              <w:t>Iritacija kože, kat</w:t>
            </w:r>
            <w:r>
              <w:rPr>
                <w:rFonts w:ascii="Times New Roman" w:hAnsi="Times New Roman" w:cs="Times New Roman"/>
                <w:sz w:val="22"/>
                <w:szCs w:val="22"/>
              </w:rPr>
              <w:t>.</w:t>
            </w:r>
            <w:r w:rsidRPr="0054528D">
              <w:rPr>
                <w:rFonts w:ascii="Times New Roman" w:hAnsi="Times New Roman" w:cs="Times New Roman"/>
                <w:sz w:val="22"/>
                <w:szCs w:val="22"/>
              </w:rPr>
              <w:t xml:space="preserve">2; H315 </w:t>
            </w:r>
          </w:p>
          <w:p w:rsidR="0054528D" w:rsidRPr="0054528D" w:rsidRDefault="0054528D" w:rsidP="0054528D">
            <w:pPr>
              <w:pStyle w:val="Default"/>
              <w:rPr>
                <w:rFonts w:ascii="Times New Roman" w:hAnsi="Times New Roman" w:cs="Times New Roman"/>
                <w:sz w:val="22"/>
                <w:szCs w:val="22"/>
              </w:rPr>
            </w:pPr>
            <w:r w:rsidRPr="0054528D">
              <w:rPr>
                <w:rFonts w:ascii="Times New Roman" w:hAnsi="Times New Roman" w:cs="Times New Roman"/>
                <w:sz w:val="22"/>
                <w:szCs w:val="22"/>
              </w:rPr>
              <w:t>Opasn.</w:t>
            </w:r>
            <w:r>
              <w:rPr>
                <w:rFonts w:ascii="Times New Roman" w:hAnsi="Times New Roman" w:cs="Times New Roman"/>
                <w:sz w:val="22"/>
                <w:szCs w:val="22"/>
              </w:rPr>
              <w:t xml:space="preserve">po </w:t>
            </w:r>
            <w:r w:rsidRPr="0054528D">
              <w:rPr>
                <w:rFonts w:ascii="Times New Roman" w:hAnsi="Times New Roman" w:cs="Times New Roman"/>
                <w:sz w:val="22"/>
                <w:szCs w:val="22"/>
              </w:rPr>
              <w:t>vod.živ.sred.akut.kat.1;</w:t>
            </w:r>
            <w:r w:rsidRPr="0054528D">
              <w:rPr>
                <w:rFonts w:ascii="Times New Roman" w:eastAsia="Times New Roman" w:hAnsi="Times New Roman" w:cs="Times New Roman"/>
                <w:sz w:val="22"/>
                <w:szCs w:val="22"/>
              </w:rPr>
              <w:t>H400</w:t>
            </w:r>
            <w:r w:rsidRPr="0054528D">
              <w:rPr>
                <w:rFonts w:ascii="Times New Roman" w:hAnsi="Times New Roman" w:cs="Times New Roman"/>
                <w:sz w:val="22"/>
                <w:szCs w:val="22"/>
              </w:rPr>
              <w:t xml:space="preserve"> </w:t>
            </w:r>
          </w:p>
          <w:p w:rsidR="0054528D" w:rsidRPr="00007B02" w:rsidRDefault="0054528D" w:rsidP="0054528D">
            <w:pPr>
              <w:autoSpaceDE w:val="0"/>
              <w:autoSpaceDN w:val="0"/>
              <w:adjustRightInd w:val="0"/>
              <w:spacing w:after="0" w:line="240" w:lineRule="auto"/>
              <w:rPr>
                <w:rFonts w:ascii="Times New Roman" w:hAnsi="Times New Roman" w:cs="Times New Roman"/>
              </w:rPr>
            </w:pPr>
            <w:r w:rsidRPr="0054528D">
              <w:rPr>
                <w:rFonts w:ascii="Times New Roman" w:hAnsi="Times New Roman" w:cs="Times New Roman"/>
              </w:rPr>
              <w:t>Opasn.po vod.živ.sred.hron.kat.1;</w:t>
            </w:r>
            <w:r w:rsidRPr="0054528D">
              <w:rPr>
                <w:rFonts w:ascii="Times New Roman" w:eastAsia="Times New Roman" w:hAnsi="Times New Roman" w:cs="Times New Roman"/>
              </w:rPr>
              <w:t>H410</w:t>
            </w:r>
          </w:p>
        </w:tc>
        <w:tc>
          <w:tcPr>
            <w:tcW w:w="1035" w:type="dxa"/>
            <w:tcBorders>
              <w:top w:val="single" w:sz="4" w:space="0" w:color="auto"/>
              <w:left w:val="single" w:sz="4" w:space="0" w:color="auto"/>
              <w:bottom w:val="single" w:sz="4" w:space="0" w:color="auto"/>
              <w:right w:val="thickThinSmallGap" w:sz="24" w:space="0" w:color="auto"/>
            </w:tcBorders>
            <w:vAlign w:val="center"/>
          </w:tcPr>
          <w:p w:rsidR="0074065D" w:rsidRPr="00007B02" w:rsidRDefault="00953784" w:rsidP="00F97A5A">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 85</w:t>
            </w:r>
          </w:p>
        </w:tc>
      </w:tr>
      <w:tr w:rsidR="00A77826" w:rsidTr="00581358">
        <w:trPr>
          <w:trHeight w:val="465"/>
          <w:jc w:val="center"/>
        </w:trPr>
        <w:tc>
          <w:tcPr>
            <w:tcW w:w="1631" w:type="dxa"/>
            <w:tcBorders>
              <w:top w:val="single" w:sz="4" w:space="0" w:color="auto"/>
              <w:left w:val="thinThickSmallGap" w:sz="24" w:space="0" w:color="auto"/>
              <w:bottom w:val="double" w:sz="4" w:space="0" w:color="auto"/>
            </w:tcBorders>
            <w:vAlign w:val="center"/>
          </w:tcPr>
          <w:p w:rsidR="00A77826" w:rsidRPr="00A77826" w:rsidRDefault="00A77826" w:rsidP="00953784">
            <w:pPr>
              <w:autoSpaceDE w:val="0"/>
              <w:autoSpaceDN w:val="0"/>
              <w:adjustRightInd w:val="0"/>
              <w:spacing w:after="0"/>
              <w:rPr>
                <w:rFonts w:ascii="Times New Roman" w:hAnsi="Times New Roman" w:cs="Times New Roman"/>
                <w:vertAlign w:val="subscript"/>
              </w:rPr>
            </w:pPr>
            <w:r>
              <w:rPr>
                <w:rFonts w:ascii="Times New Roman" w:hAnsi="Times New Roman" w:cs="Times New Roman"/>
              </w:rPr>
              <w:t>NiSO</w:t>
            </w:r>
            <w:r>
              <w:rPr>
                <w:rFonts w:ascii="Times New Roman" w:hAnsi="Times New Roman" w:cs="Times New Roman"/>
                <w:vertAlign w:val="subscript"/>
              </w:rPr>
              <w:t>4</w:t>
            </w:r>
          </w:p>
        </w:tc>
        <w:tc>
          <w:tcPr>
            <w:tcW w:w="1434" w:type="dxa"/>
            <w:tcBorders>
              <w:top w:val="single" w:sz="4" w:space="0" w:color="auto"/>
              <w:bottom w:val="double" w:sz="4" w:space="0" w:color="auto"/>
              <w:right w:val="single" w:sz="4" w:space="0" w:color="auto"/>
            </w:tcBorders>
            <w:vAlign w:val="center"/>
          </w:tcPr>
          <w:p w:rsidR="00A77826" w:rsidRDefault="00A77826" w:rsidP="0074065D">
            <w:pPr>
              <w:autoSpaceDE w:val="0"/>
              <w:autoSpaceDN w:val="0"/>
              <w:adjustRightInd w:val="0"/>
              <w:spacing w:after="0"/>
              <w:rPr>
                <w:rFonts w:ascii="Times New Roman" w:hAnsi="Times New Roman" w:cs="Times New Roman"/>
              </w:rPr>
            </w:pPr>
            <w:r>
              <w:rPr>
                <w:rFonts w:ascii="Times New Roman" w:hAnsi="Times New Roman" w:cs="Times New Roman"/>
              </w:rPr>
              <w:t>7786-81-4</w:t>
            </w:r>
          </w:p>
          <w:p w:rsidR="00A77826" w:rsidRDefault="00A77826" w:rsidP="0074065D">
            <w:pPr>
              <w:autoSpaceDE w:val="0"/>
              <w:autoSpaceDN w:val="0"/>
              <w:adjustRightInd w:val="0"/>
              <w:spacing w:after="0"/>
              <w:rPr>
                <w:rFonts w:ascii="Times New Roman" w:hAnsi="Times New Roman" w:cs="Times New Roman"/>
              </w:rPr>
            </w:pPr>
            <w:r>
              <w:rPr>
                <w:rFonts w:ascii="Times New Roman" w:hAnsi="Times New Roman" w:cs="Times New Roman"/>
              </w:rPr>
              <w:t>232-104-9</w:t>
            </w:r>
          </w:p>
          <w:p w:rsidR="00A77826" w:rsidRDefault="00A77826" w:rsidP="0074065D">
            <w:pPr>
              <w:autoSpaceDE w:val="0"/>
              <w:autoSpaceDN w:val="0"/>
              <w:adjustRightInd w:val="0"/>
              <w:spacing w:after="0"/>
              <w:rPr>
                <w:rFonts w:ascii="Times New Roman" w:hAnsi="Times New Roman" w:cs="Times New Roman"/>
              </w:rPr>
            </w:pPr>
            <w:r>
              <w:rPr>
                <w:rFonts w:ascii="Times New Roman" w:hAnsi="Times New Roman" w:cs="Times New Roman"/>
              </w:rPr>
              <w:t>028-009-00-5</w:t>
            </w:r>
          </w:p>
        </w:tc>
        <w:tc>
          <w:tcPr>
            <w:tcW w:w="3224" w:type="dxa"/>
            <w:gridSpan w:val="2"/>
            <w:tcBorders>
              <w:top w:val="single" w:sz="4" w:space="0" w:color="auto"/>
              <w:bottom w:val="double" w:sz="4" w:space="0" w:color="auto"/>
              <w:right w:val="single" w:sz="4" w:space="0" w:color="auto"/>
            </w:tcBorders>
            <w:vAlign w:val="center"/>
          </w:tcPr>
          <w:p w:rsidR="00A77826" w:rsidRPr="00A77826" w:rsidRDefault="00A77826" w:rsidP="00953784">
            <w:pPr>
              <w:autoSpaceDE w:val="0"/>
              <w:autoSpaceDN w:val="0"/>
              <w:adjustRightInd w:val="0"/>
              <w:spacing w:after="0" w:line="240" w:lineRule="auto"/>
              <w:rPr>
                <w:rFonts w:ascii="Times New Roman" w:hAnsi="Times New Roman" w:cs="Times New Roman"/>
              </w:rPr>
            </w:pPr>
            <w:r w:rsidRPr="00A77826">
              <w:rPr>
                <w:rFonts w:ascii="Times New Roman" w:hAnsi="Times New Roman" w:cs="Times New Roman"/>
              </w:rPr>
              <w:t>Karcinogeno, kat.1;</w:t>
            </w:r>
            <w:r w:rsidRPr="00A77826">
              <w:rPr>
                <w:rFonts w:ascii="Times New Roman" w:eastAsia="Times New Roman" w:hAnsi="Times New Roman" w:cs="Times New Roman"/>
              </w:rPr>
              <w:t>R49</w:t>
            </w:r>
          </w:p>
          <w:p w:rsidR="00A77826" w:rsidRPr="00A77826" w:rsidRDefault="00A77826" w:rsidP="00A77826">
            <w:pPr>
              <w:pStyle w:val="Default"/>
              <w:jc w:val="both"/>
              <w:rPr>
                <w:rFonts w:ascii="Times New Roman" w:hAnsi="Times New Roman" w:cs="Times New Roman"/>
                <w:sz w:val="22"/>
                <w:szCs w:val="22"/>
              </w:rPr>
            </w:pPr>
            <w:r w:rsidRPr="00A77826">
              <w:rPr>
                <w:rFonts w:ascii="Times New Roman" w:hAnsi="Times New Roman" w:cs="Times New Roman"/>
                <w:sz w:val="22"/>
                <w:szCs w:val="22"/>
              </w:rPr>
              <w:t>Mutageno, kategorija 3;</w:t>
            </w:r>
            <w:r w:rsidRPr="00A77826">
              <w:rPr>
                <w:rFonts w:ascii="Times New Roman" w:eastAsia="Times New Roman" w:hAnsi="Times New Roman" w:cs="Times New Roman"/>
                <w:sz w:val="22"/>
                <w:szCs w:val="22"/>
              </w:rPr>
              <w:t>R68</w:t>
            </w:r>
            <w:r w:rsidRPr="00A77826">
              <w:rPr>
                <w:rFonts w:ascii="Times New Roman" w:hAnsi="Times New Roman" w:cs="Times New Roman"/>
                <w:sz w:val="22"/>
                <w:szCs w:val="22"/>
              </w:rPr>
              <w:t xml:space="preserve"> </w:t>
            </w:r>
          </w:p>
          <w:p w:rsidR="00A77826" w:rsidRPr="00A77826" w:rsidRDefault="00A77826" w:rsidP="00953784">
            <w:pPr>
              <w:autoSpaceDE w:val="0"/>
              <w:autoSpaceDN w:val="0"/>
              <w:adjustRightInd w:val="0"/>
              <w:spacing w:after="0" w:line="240" w:lineRule="auto"/>
              <w:rPr>
                <w:rFonts w:ascii="Times New Roman" w:hAnsi="Times New Roman" w:cs="Times New Roman"/>
              </w:rPr>
            </w:pPr>
            <w:r w:rsidRPr="00A77826">
              <w:rPr>
                <w:rFonts w:ascii="Times New Roman" w:hAnsi="Times New Roman" w:cs="Times New Roman"/>
              </w:rPr>
              <w:t>Toks.po repr</w:t>
            </w:r>
            <w:proofErr w:type="gramStart"/>
            <w:r w:rsidRPr="00A77826">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rast i </w:t>
            </w:r>
            <w:r w:rsidRPr="00A77826">
              <w:rPr>
                <w:rFonts w:ascii="Times New Roman" w:hAnsi="Times New Roman" w:cs="Times New Roman"/>
              </w:rPr>
              <w:t>raz</w:t>
            </w:r>
            <w:r>
              <w:rPr>
                <w:rFonts w:ascii="Times New Roman" w:hAnsi="Times New Roman" w:cs="Times New Roman"/>
              </w:rPr>
              <w:t>.</w:t>
            </w:r>
            <w:r w:rsidRPr="00A77826">
              <w:rPr>
                <w:rFonts w:ascii="Times New Roman" w:hAnsi="Times New Roman" w:cs="Times New Roman"/>
              </w:rPr>
              <w:t>)kat.2;</w:t>
            </w:r>
            <w:r w:rsidRPr="00A77826">
              <w:rPr>
                <w:rFonts w:ascii="Times New Roman" w:eastAsia="Times New Roman" w:hAnsi="Times New Roman" w:cs="Times New Roman"/>
              </w:rPr>
              <w:t>R61</w:t>
            </w:r>
          </w:p>
          <w:p w:rsidR="00A77826" w:rsidRPr="00A77826" w:rsidRDefault="00A77826" w:rsidP="00A77826">
            <w:pPr>
              <w:pStyle w:val="Default"/>
              <w:rPr>
                <w:rFonts w:ascii="Times New Roman" w:eastAsia="Times New Roman" w:hAnsi="Times New Roman" w:cs="Times New Roman"/>
                <w:sz w:val="22"/>
                <w:szCs w:val="22"/>
              </w:rPr>
            </w:pPr>
            <w:r w:rsidRPr="00A77826">
              <w:rPr>
                <w:rFonts w:ascii="Times New Roman" w:eastAsia="Times New Roman" w:hAnsi="Times New Roman" w:cs="Times New Roman"/>
                <w:sz w:val="22"/>
                <w:szCs w:val="22"/>
              </w:rPr>
              <w:t>Xn; R20/22</w:t>
            </w:r>
            <w:r w:rsidRPr="00A77826">
              <w:rPr>
                <w:rFonts w:ascii="Times New Roman" w:hAnsi="Times New Roman" w:cs="Times New Roman"/>
                <w:sz w:val="22"/>
                <w:szCs w:val="22"/>
              </w:rPr>
              <w:t xml:space="preserve"> </w:t>
            </w:r>
          </w:p>
          <w:p w:rsidR="00A77826" w:rsidRDefault="00A77826" w:rsidP="00A77826">
            <w:pPr>
              <w:pStyle w:val="Default"/>
              <w:rPr>
                <w:rFonts w:ascii="Times New Roman" w:eastAsia="Times New Roman" w:hAnsi="Times New Roman" w:cs="Times New Roman"/>
                <w:sz w:val="22"/>
                <w:szCs w:val="22"/>
              </w:rPr>
            </w:pPr>
            <w:r w:rsidRPr="00A77826">
              <w:rPr>
                <w:rFonts w:ascii="Times New Roman" w:eastAsia="Times New Roman" w:hAnsi="Times New Roman" w:cs="Times New Roman"/>
                <w:sz w:val="22"/>
                <w:szCs w:val="22"/>
              </w:rPr>
              <w:t>T; R48/23</w:t>
            </w:r>
          </w:p>
          <w:p w:rsidR="00A77826" w:rsidRPr="00A77826" w:rsidRDefault="00A77826" w:rsidP="00A77826">
            <w:pPr>
              <w:pStyle w:val="Default"/>
              <w:rPr>
                <w:rFonts w:ascii="Times New Roman" w:hAnsi="Times New Roman" w:cs="Times New Roman"/>
                <w:sz w:val="22"/>
                <w:szCs w:val="22"/>
              </w:rPr>
            </w:pPr>
            <w:r w:rsidRPr="00A77826">
              <w:rPr>
                <w:rFonts w:ascii="Times New Roman" w:hAnsi="Times New Roman" w:cs="Times New Roman"/>
                <w:sz w:val="22"/>
                <w:szCs w:val="22"/>
              </w:rPr>
              <w:t>Xi;R38</w:t>
            </w:r>
          </w:p>
          <w:p w:rsidR="00A77826" w:rsidRPr="00A77826" w:rsidRDefault="00A77826" w:rsidP="00A77826">
            <w:pPr>
              <w:pStyle w:val="Default"/>
              <w:rPr>
                <w:rFonts w:ascii="Times New Roman" w:hAnsi="Times New Roman" w:cs="Times New Roman"/>
                <w:sz w:val="22"/>
                <w:szCs w:val="22"/>
              </w:rPr>
            </w:pPr>
            <w:r w:rsidRPr="00A77826">
              <w:rPr>
                <w:rFonts w:ascii="Times New Roman" w:hAnsi="Times New Roman" w:cs="Times New Roman"/>
                <w:sz w:val="22"/>
                <w:szCs w:val="22"/>
              </w:rPr>
              <w:t xml:space="preserve">Xn;R42/43 </w:t>
            </w:r>
          </w:p>
          <w:p w:rsidR="00A77826" w:rsidRDefault="00A77826" w:rsidP="00A77826">
            <w:pPr>
              <w:autoSpaceDE w:val="0"/>
              <w:autoSpaceDN w:val="0"/>
              <w:adjustRightInd w:val="0"/>
              <w:spacing w:after="0" w:line="240" w:lineRule="auto"/>
              <w:rPr>
                <w:rFonts w:ascii="Times New Roman" w:hAnsi="Times New Roman" w:cs="Times New Roman"/>
              </w:rPr>
            </w:pPr>
            <w:r w:rsidRPr="00A77826">
              <w:rPr>
                <w:rFonts w:ascii="Times New Roman" w:eastAsia="Times New Roman" w:hAnsi="Times New Roman" w:cs="Times New Roman"/>
              </w:rPr>
              <w:t>N; R50/53</w:t>
            </w:r>
          </w:p>
        </w:tc>
        <w:tc>
          <w:tcPr>
            <w:tcW w:w="3682" w:type="dxa"/>
            <w:tcBorders>
              <w:top w:val="single" w:sz="4" w:space="0" w:color="auto"/>
              <w:left w:val="single" w:sz="4" w:space="0" w:color="auto"/>
              <w:bottom w:val="double" w:sz="4" w:space="0" w:color="auto"/>
              <w:right w:val="single" w:sz="4" w:space="0" w:color="auto"/>
            </w:tcBorders>
            <w:vAlign w:val="center"/>
          </w:tcPr>
          <w:p w:rsidR="00086B6D" w:rsidRPr="00EF33CB" w:rsidRDefault="00EF33CB" w:rsidP="00086B6D">
            <w:pPr>
              <w:pStyle w:val="Default"/>
              <w:rPr>
                <w:rFonts w:ascii="Times New Roman" w:hAnsi="Times New Roman" w:cs="Times New Roman"/>
                <w:sz w:val="22"/>
                <w:szCs w:val="22"/>
              </w:rPr>
            </w:pPr>
            <w:r w:rsidRPr="00EF33CB">
              <w:rPr>
                <w:rFonts w:ascii="Times New Roman" w:hAnsi="Times New Roman" w:cs="Times New Roman"/>
                <w:sz w:val="22"/>
                <w:szCs w:val="22"/>
              </w:rPr>
              <w:t>Karcinogenost, kat</w:t>
            </w:r>
            <w:r>
              <w:rPr>
                <w:rFonts w:ascii="Times New Roman" w:hAnsi="Times New Roman" w:cs="Times New Roman"/>
                <w:sz w:val="22"/>
                <w:szCs w:val="22"/>
              </w:rPr>
              <w:t>.1A</w:t>
            </w:r>
            <w:r w:rsidR="00086B6D" w:rsidRPr="00EF33CB">
              <w:rPr>
                <w:rFonts w:ascii="Times New Roman" w:hAnsi="Times New Roman" w:cs="Times New Roman"/>
                <w:sz w:val="22"/>
                <w:szCs w:val="22"/>
              </w:rPr>
              <w:t>;H350i</w:t>
            </w:r>
          </w:p>
          <w:p w:rsidR="00086B6D" w:rsidRPr="00EF33CB" w:rsidRDefault="00EF33CB" w:rsidP="00086B6D">
            <w:pPr>
              <w:pStyle w:val="Default"/>
              <w:rPr>
                <w:rFonts w:ascii="Times New Roman" w:hAnsi="Times New Roman" w:cs="Times New Roman"/>
                <w:sz w:val="22"/>
                <w:szCs w:val="22"/>
              </w:rPr>
            </w:pPr>
            <w:r w:rsidRPr="00EF33CB">
              <w:rPr>
                <w:rFonts w:ascii="Times New Roman" w:hAnsi="Times New Roman" w:cs="Times New Roman"/>
                <w:sz w:val="22"/>
                <w:szCs w:val="22"/>
              </w:rPr>
              <w:t>Mutag</w:t>
            </w:r>
            <w:r>
              <w:rPr>
                <w:rFonts w:ascii="Times New Roman" w:hAnsi="Times New Roman" w:cs="Times New Roman"/>
                <w:sz w:val="22"/>
                <w:szCs w:val="22"/>
              </w:rPr>
              <w:t>.</w:t>
            </w:r>
            <w:r w:rsidRPr="00EF33CB">
              <w:rPr>
                <w:rFonts w:ascii="Times New Roman" w:hAnsi="Times New Roman" w:cs="Times New Roman"/>
                <w:sz w:val="22"/>
                <w:szCs w:val="22"/>
              </w:rPr>
              <w:t>germin</w:t>
            </w:r>
            <w:r>
              <w:rPr>
                <w:rFonts w:ascii="Times New Roman" w:hAnsi="Times New Roman" w:cs="Times New Roman"/>
                <w:sz w:val="22"/>
                <w:szCs w:val="22"/>
              </w:rPr>
              <w:t>.</w:t>
            </w:r>
            <w:r w:rsidRPr="00EF33CB">
              <w:rPr>
                <w:rFonts w:ascii="Times New Roman" w:hAnsi="Times New Roman" w:cs="Times New Roman"/>
                <w:sz w:val="22"/>
                <w:szCs w:val="22"/>
              </w:rPr>
              <w:t>ćel</w:t>
            </w:r>
            <w:r>
              <w:rPr>
                <w:rFonts w:ascii="Times New Roman" w:hAnsi="Times New Roman" w:cs="Times New Roman"/>
                <w:sz w:val="22"/>
                <w:szCs w:val="22"/>
              </w:rPr>
              <w:t xml:space="preserve">ija </w:t>
            </w:r>
            <w:r w:rsidRPr="00EF33CB">
              <w:rPr>
                <w:rFonts w:ascii="Times New Roman" w:hAnsi="Times New Roman" w:cs="Times New Roman"/>
                <w:sz w:val="22"/>
                <w:szCs w:val="22"/>
              </w:rPr>
              <w:t>kat</w:t>
            </w:r>
            <w:r>
              <w:rPr>
                <w:rFonts w:ascii="Times New Roman" w:hAnsi="Times New Roman" w:cs="Times New Roman"/>
                <w:sz w:val="22"/>
                <w:szCs w:val="22"/>
              </w:rPr>
              <w:t>.</w:t>
            </w:r>
            <w:r w:rsidRPr="00EF33CB">
              <w:rPr>
                <w:rFonts w:ascii="Times New Roman" w:hAnsi="Times New Roman" w:cs="Times New Roman"/>
                <w:sz w:val="22"/>
                <w:szCs w:val="22"/>
              </w:rPr>
              <w:t xml:space="preserve"> 2</w:t>
            </w:r>
            <w:r w:rsidR="00086B6D" w:rsidRPr="00EF33CB">
              <w:rPr>
                <w:rFonts w:ascii="Times New Roman" w:hAnsi="Times New Roman" w:cs="Times New Roman"/>
                <w:sz w:val="22"/>
                <w:szCs w:val="22"/>
              </w:rPr>
              <w:t>;H341</w:t>
            </w:r>
            <w:r w:rsidRPr="00EF33CB">
              <w:rPr>
                <w:rFonts w:ascii="Times New Roman" w:hAnsi="Times New Roman" w:cs="Times New Roman"/>
                <w:sz w:val="22"/>
                <w:szCs w:val="22"/>
              </w:rPr>
              <w:t xml:space="preserve"> </w:t>
            </w:r>
          </w:p>
          <w:p w:rsidR="00086B6D" w:rsidRPr="00EF33CB" w:rsidRDefault="00086B6D" w:rsidP="00086B6D">
            <w:pPr>
              <w:pStyle w:val="Default"/>
              <w:rPr>
                <w:rFonts w:ascii="Times New Roman" w:eastAsia="Times New Roman" w:hAnsi="Times New Roman" w:cs="Times New Roman"/>
                <w:sz w:val="22"/>
                <w:szCs w:val="22"/>
              </w:rPr>
            </w:pPr>
            <w:r w:rsidRPr="00EF33CB">
              <w:rPr>
                <w:rFonts w:ascii="Times New Roman" w:hAnsi="Times New Roman" w:cs="Times New Roman"/>
                <w:sz w:val="22"/>
                <w:szCs w:val="22"/>
              </w:rPr>
              <w:t xml:space="preserve">Toksi.po </w:t>
            </w:r>
            <w:proofErr w:type="gramStart"/>
            <w:r w:rsidRPr="00EF33CB">
              <w:rPr>
                <w:rFonts w:ascii="Times New Roman" w:hAnsi="Times New Roman" w:cs="Times New Roman"/>
                <w:sz w:val="22"/>
                <w:szCs w:val="22"/>
              </w:rPr>
              <w:t>reprod.,</w:t>
            </w:r>
            <w:proofErr w:type="gramEnd"/>
            <w:r w:rsidRPr="00EF33CB">
              <w:rPr>
                <w:rFonts w:ascii="Times New Roman" w:hAnsi="Times New Roman" w:cs="Times New Roman"/>
                <w:sz w:val="22"/>
                <w:szCs w:val="22"/>
              </w:rPr>
              <w:t xml:space="preserve"> kat. 1B;</w:t>
            </w:r>
            <w:r w:rsidRPr="00EF33CB">
              <w:rPr>
                <w:rFonts w:ascii="Times New Roman" w:eastAsia="Times New Roman" w:hAnsi="Times New Roman" w:cs="Times New Roman"/>
                <w:sz w:val="22"/>
                <w:szCs w:val="22"/>
              </w:rPr>
              <w:t>H360D</w:t>
            </w:r>
            <w:r w:rsidR="00EF33CB">
              <w:rPr>
                <w:rFonts w:ascii="Times New Roman" w:eastAsia="Times New Roman" w:hAnsi="Times New Roman" w:cs="Times New Roman"/>
                <w:sz w:val="22"/>
                <w:szCs w:val="22"/>
              </w:rPr>
              <w:t xml:space="preserve"> </w:t>
            </w:r>
          </w:p>
          <w:p w:rsidR="00EF33CB" w:rsidRDefault="00086B6D" w:rsidP="00086B6D">
            <w:pPr>
              <w:pStyle w:val="Default"/>
              <w:rPr>
                <w:rFonts w:ascii="Times New Roman" w:eastAsia="Times New Roman" w:hAnsi="Times New Roman" w:cs="Times New Roman"/>
                <w:sz w:val="22"/>
                <w:szCs w:val="22"/>
              </w:rPr>
            </w:pPr>
            <w:r w:rsidRPr="00EF33CB">
              <w:rPr>
                <w:rFonts w:ascii="Times New Roman" w:hAnsi="Times New Roman" w:cs="Times New Roman"/>
                <w:sz w:val="22"/>
                <w:szCs w:val="22"/>
              </w:rPr>
              <w:t>Spec.toks. za cilj.org-višekr.</w:t>
            </w:r>
            <w:r w:rsidR="00E84836">
              <w:rPr>
                <w:rFonts w:ascii="Times New Roman" w:hAnsi="Times New Roman" w:cs="Times New Roman"/>
                <w:sz w:val="22"/>
                <w:szCs w:val="22"/>
              </w:rPr>
              <w:t>i</w:t>
            </w:r>
            <w:r w:rsidRPr="00EF33CB">
              <w:rPr>
                <w:rFonts w:ascii="Times New Roman" w:hAnsi="Times New Roman" w:cs="Times New Roman"/>
                <w:sz w:val="22"/>
                <w:szCs w:val="22"/>
              </w:rPr>
              <w:t>zl.kat.2;</w:t>
            </w:r>
            <w:r w:rsidR="00E84836">
              <w:rPr>
                <w:rFonts w:ascii="Times New Roman" w:hAnsi="Times New Roman" w:cs="Times New Roman"/>
                <w:sz w:val="22"/>
                <w:szCs w:val="22"/>
              </w:rPr>
              <w:t xml:space="preserve"> </w:t>
            </w:r>
            <w:r w:rsidRPr="00EF33CB">
              <w:rPr>
                <w:rFonts w:ascii="Times New Roman" w:eastAsia="Times New Roman" w:hAnsi="Times New Roman" w:cs="Times New Roman"/>
                <w:sz w:val="22"/>
                <w:szCs w:val="22"/>
              </w:rPr>
              <w:t>H373</w:t>
            </w:r>
          </w:p>
          <w:p w:rsidR="00086B6D" w:rsidRPr="00EF33CB" w:rsidRDefault="00086B6D" w:rsidP="00086B6D">
            <w:pPr>
              <w:pStyle w:val="Default"/>
              <w:rPr>
                <w:rFonts w:ascii="Times New Roman" w:hAnsi="Times New Roman" w:cs="Times New Roman"/>
                <w:sz w:val="22"/>
                <w:szCs w:val="22"/>
              </w:rPr>
            </w:pPr>
            <w:r w:rsidRPr="00EF33CB">
              <w:rPr>
                <w:rFonts w:ascii="Times New Roman" w:hAnsi="Times New Roman" w:cs="Times New Roman"/>
                <w:sz w:val="22"/>
                <w:szCs w:val="22"/>
              </w:rPr>
              <w:t>Akutna toksičnost, kat</w:t>
            </w:r>
            <w:r w:rsidR="00EF33CB">
              <w:rPr>
                <w:rFonts w:ascii="Times New Roman" w:hAnsi="Times New Roman" w:cs="Times New Roman"/>
                <w:sz w:val="22"/>
                <w:szCs w:val="22"/>
              </w:rPr>
              <w:t>.</w:t>
            </w:r>
            <w:r w:rsidRPr="00EF33CB">
              <w:rPr>
                <w:rFonts w:ascii="Times New Roman" w:hAnsi="Times New Roman" w:cs="Times New Roman"/>
                <w:sz w:val="22"/>
                <w:szCs w:val="22"/>
              </w:rPr>
              <w:t xml:space="preserve"> 4;</w:t>
            </w:r>
            <w:r w:rsidRPr="00EF33CB">
              <w:rPr>
                <w:rFonts w:ascii="Times New Roman" w:eastAsia="Times New Roman" w:hAnsi="Times New Roman" w:cs="Times New Roman"/>
                <w:sz w:val="22"/>
                <w:szCs w:val="22"/>
              </w:rPr>
              <w:t>H302</w:t>
            </w:r>
            <w:r w:rsidRPr="00EF33CB">
              <w:rPr>
                <w:rFonts w:ascii="Times New Roman" w:hAnsi="Times New Roman" w:cs="Times New Roman"/>
                <w:sz w:val="22"/>
                <w:szCs w:val="22"/>
              </w:rPr>
              <w:t xml:space="preserve"> </w:t>
            </w:r>
          </w:p>
          <w:p w:rsidR="00EF33CB" w:rsidRPr="00EF33CB" w:rsidRDefault="00EF33CB" w:rsidP="00086B6D">
            <w:pPr>
              <w:pStyle w:val="Default"/>
              <w:rPr>
                <w:rFonts w:ascii="Times New Roman" w:hAnsi="Times New Roman" w:cs="Times New Roman"/>
                <w:sz w:val="22"/>
                <w:szCs w:val="22"/>
              </w:rPr>
            </w:pPr>
            <w:r w:rsidRPr="00EF33CB">
              <w:rPr>
                <w:rFonts w:ascii="Times New Roman" w:hAnsi="Times New Roman" w:cs="Times New Roman"/>
                <w:sz w:val="22"/>
                <w:szCs w:val="22"/>
              </w:rPr>
              <w:t>Akutna toksičnost, kat</w:t>
            </w:r>
            <w:r>
              <w:rPr>
                <w:rFonts w:ascii="Times New Roman" w:hAnsi="Times New Roman" w:cs="Times New Roman"/>
                <w:sz w:val="22"/>
                <w:szCs w:val="22"/>
              </w:rPr>
              <w:t>. 4</w:t>
            </w:r>
            <w:r w:rsidRPr="00EF33CB">
              <w:rPr>
                <w:rFonts w:ascii="Times New Roman" w:hAnsi="Times New Roman" w:cs="Times New Roman"/>
                <w:sz w:val="22"/>
                <w:szCs w:val="22"/>
              </w:rPr>
              <w:t>;H332</w:t>
            </w:r>
            <w:r>
              <w:rPr>
                <w:rFonts w:ascii="Times New Roman" w:hAnsi="Times New Roman" w:cs="Times New Roman"/>
                <w:sz w:val="22"/>
                <w:szCs w:val="22"/>
              </w:rPr>
              <w:t xml:space="preserve"> </w:t>
            </w:r>
            <w:r w:rsidRPr="00EF33CB">
              <w:rPr>
                <w:rFonts w:ascii="Times New Roman" w:hAnsi="Times New Roman" w:cs="Times New Roman"/>
                <w:sz w:val="22"/>
                <w:szCs w:val="22"/>
              </w:rPr>
              <w:t xml:space="preserve">- </w:t>
            </w:r>
          </w:p>
          <w:p w:rsidR="00EF33CB" w:rsidRPr="00EF33CB" w:rsidRDefault="00EF33CB" w:rsidP="00EF33CB">
            <w:pPr>
              <w:pStyle w:val="Default"/>
              <w:rPr>
                <w:rFonts w:ascii="Times New Roman" w:hAnsi="Times New Roman" w:cs="Times New Roman"/>
                <w:sz w:val="22"/>
                <w:szCs w:val="22"/>
              </w:rPr>
            </w:pPr>
            <w:r w:rsidRPr="00EF33CB">
              <w:rPr>
                <w:rFonts w:ascii="Times New Roman" w:hAnsi="Times New Roman" w:cs="Times New Roman"/>
                <w:sz w:val="22"/>
                <w:szCs w:val="22"/>
              </w:rPr>
              <w:t xml:space="preserve">Iritacija kože, kat.2; H315 </w:t>
            </w:r>
          </w:p>
          <w:p w:rsidR="00086B6D" w:rsidRPr="00EF33CB" w:rsidRDefault="00EF33CB" w:rsidP="00086B6D">
            <w:pPr>
              <w:pStyle w:val="Default"/>
              <w:rPr>
                <w:rFonts w:ascii="Times New Roman" w:hAnsi="Times New Roman" w:cs="Times New Roman"/>
                <w:sz w:val="22"/>
                <w:szCs w:val="22"/>
              </w:rPr>
            </w:pPr>
            <w:r w:rsidRPr="00EF33CB">
              <w:rPr>
                <w:rFonts w:ascii="Times New Roman" w:hAnsi="Times New Roman" w:cs="Times New Roman"/>
                <w:sz w:val="22"/>
                <w:szCs w:val="22"/>
              </w:rPr>
              <w:t>Senzibil</w:t>
            </w:r>
            <w:r>
              <w:rPr>
                <w:rFonts w:ascii="Times New Roman" w:hAnsi="Times New Roman" w:cs="Times New Roman"/>
                <w:sz w:val="22"/>
                <w:szCs w:val="22"/>
              </w:rPr>
              <w:t>.</w:t>
            </w:r>
            <w:r w:rsidRPr="00EF33CB">
              <w:rPr>
                <w:rFonts w:ascii="Times New Roman" w:hAnsi="Times New Roman" w:cs="Times New Roman"/>
                <w:sz w:val="22"/>
                <w:szCs w:val="22"/>
              </w:rPr>
              <w:t xml:space="preserve"> </w:t>
            </w:r>
            <w:r>
              <w:rPr>
                <w:rFonts w:ascii="Times New Roman" w:hAnsi="Times New Roman" w:cs="Times New Roman"/>
                <w:sz w:val="22"/>
                <w:szCs w:val="22"/>
              </w:rPr>
              <w:t>resp.</w:t>
            </w:r>
            <w:r w:rsidR="00E84836">
              <w:rPr>
                <w:rFonts w:ascii="Times New Roman" w:hAnsi="Times New Roman" w:cs="Times New Roman"/>
                <w:sz w:val="22"/>
                <w:szCs w:val="22"/>
              </w:rPr>
              <w:t>organa, kat.1;H334</w:t>
            </w:r>
            <w:r w:rsidRPr="00EF33CB">
              <w:rPr>
                <w:rFonts w:ascii="Times New Roman" w:hAnsi="Times New Roman" w:cs="Times New Roman"/>
                <w:sz w:val="22"/>
                <w:szCs w:val="22"/>
              </w:rPr>
              <w:t xml:space="preserve"> </w:t>
            </w:r>
          </w:p>
          <w:p w:rsidR="00086B6D" w:rsidRPr="00EF33CB" w:rsidRDefault="00086B6D" w:rsidP="00086B6D">
            <w:pPr>
              <w:pStyle w:val="Default"/>
              <w:rPr>
                <w:rFonts w:ascii="Times New Roman" w:hAnsi="Times New Roman" w:cs="Times New Roman"/>
                <w:sz w:val="22"/>
                <w:szCs w:val="22"/>
              </w:rPr>
            </w:pPr>
            <w:r w:rsidRPr="00EF33CB">
              <w:rPr>
                <w:rFonts w:ascii="Times New Roman" w:hAnsi="Times New Roman" w:cs="Times New Roman"/>
                <w:sz w:val="22"/>
                <w:szCs w:val="22"/>
              </w:rPr>
              <w:t xml:space="preserve">Senzi. </w:t>
            </w:r>
            <w:proofErr w:type="gramStart"/>
            <w:r w:rsidRPr="00EF33CB">
              <w:rPr>
                <w:rFonts w:ascii="Times New Roman" w:hAnsi="Times New Roman" w:cs="Times New Roman"/>
                <w:sz w:val="22"/>
                <w:szCs w:val="22"/>
              </w:rPr>
              <w:t>kože</w:t>
            </w:r>
            <w:proofErr w:type="gramEnd"/>
            <w:r w:rsidRPr="00EF33CB">
              <w:rPr>
                <w:rFonts w:ascii="Times New Roman" w:hAnsi="Times New Roman" w:cs="Times New Roman"/>
                <w:sz w:val="22"/>
                <w:szCs w:val="22"/>
              </w:rPr>
              <w:t>, kat. 1;</w:t>
            </w:r>
            <w:r w:rsidRPr="00EF33CB">
              <w:rPr>
                <w:rFonts w:ascii="Times New Roman" w:eastAsia="Times New Roman" w:hAnsi="Times New Roman" w:cs="Times New Roman"/>
                <w:sz w:val="22"/>
                <w:szCs w:val="22"/>
              </w:rPr>
              <w:t>H317</w:t>
            </w:r>
            <w:r w:rsidRPr="00EF33CB">
              <w:rPr>
                <w:rFonts w:ascii="Times New Roman" w:hAnsi="Times New Roman" w:cs="Times New Roman"/>
                <w:sz w:val="22"/>
                <w:szCs w:val="22"/>
              </w:rPr>
              <w:t xml:space="preserve"> </w:t>
            </w:r>
          </w:p>
          <w:p w:rsidR="00086B6D" w:rsidRPr="00EF33CB" w:rsidRDefault="00086B6D" w:rsidP="00086B6D">
            <w:pPr>
              <w:pStyle w:val="Default"/>
              <w:rPr>
                <w:rFonts w:ascii="Times New Roman" w:hAnsi="Times New Roman" w:cs="Times New Roman"/>
                <w:sz w:val="22"/>
                <w:szCs w:val="22"/>
              </w:rPr>
            </w:pPr>
            <w:r w:rsidRPr="00EF33CB">
              <w:rPr>
                <w:rFonts w:ascii="Times New Roman" w:hAnsi="Times New Roman" w:cs="Times New Roman"/>
                <w:sz w:val="22"/>
                <w:szCs w:val="22"/>
              </w:rPr>
              <w:t>Opasn.po vod.živ.sred.akut.kat.1;</w:t>
            </w:r>
            <w:r w:rsidRPr="00EF33CB">
              <w:rPr>
                <w:rFonts w:ascii="Times New Roman" w:eastAsia="Times New Roman" w:hAnsi="Times New Roman" w:cs="Times New Roman"/>
                <w:sz w:val="22"/>
                <w:szCs w:val="22"/>
              </w:rPr>
              <w:t>H400</w:t>
            </w:r>
            <w:r w:rsidRPr="00EF33CB">
              <w:rPr>
                <w:rFonts w:ascii="Times New Roman" w:hAnsi="Times New Roman" w:cs="Times New Roman"/>
                <w:sz w:val="22"/>
                <w:szCs w:val="22"/>
              </w:rPr>
              <w:t xml:space="preserve"> </w:t>
            </w:r>
          </w:p>
          <w:p w:rsidR="00A77826" w:rsidRDefault="00086B6D" w:rsidP="00EF33CB">
            <w:pPr>
              <w:autoSpaceDE w:val="0"/>
              <w:autoSpaceDN w:val="0"/>
              <w:adjustRightInd w:val="0"/>
              <w:spacing w:after="0" w:line="240" w:lineRule="auto"/>
              <w:rPr>
                <w:rFonts w:ascii="Times New Roman" w:hAnsi="Times New Roman" w:cs="Times New Roman"/>
              </w:rPr>
            </w:pPr>
            <w:r w:rsidRPr="00EF33CB">
              <w:rPr>
                <w:rFonts w:ascii="Times New Roman" w:hAnsi="Times New Roman" w:cs="Times New Roman"/>
              </w:rPr>
              <w:t>Opasn.po vod.živ.sred.</w:t>
            </w:r>
            <w:r w:rsidR="00EF33CB" w:rsidRPr="00EF33CB">
              <w:rPr>
                <w:rFonts w:ascii="Times New Roman" w:hAnsi="Times New Roman" w:cs="Times New Roman"/>
              </w:rPr>
              <w:t>akut</w:t>
            </w:r>
            <w:r w:rsidRPr="00EF33CB">
              <w:rPr>
                <w:rFonts w:ascii="Times New Roman" w:hAnsi="Times New Roman" w:cs="Times New Roman"/>
              </w:rPr>
              <w:t>.kat.1;</w:t>
            </w:r>
            <w:r w:rsidRPr="00EF33CB">
              <w:rPr>
                <w:rFonts w:ascii="Times New Roman" w:eastAsia="Times New Roman" w:hAnsi="Times New Roman" w:cs="Times New Roman"/>
              </w:rPr>
              <w:t>H410</w:t>
            </w:r>
          </w:p>
        </w:tc>
        <w:tc>
          <w:tcPr>
            <w:tcW w:w="1035" w:type="dxa"/>
            <w:tcBorders>
              <w:top w:val="single" w:sz="4" w:space="0" w:color="auto"/>
              <w:left w:val="single" w:sz="4" w:space="0" w:color="auto"/>
              <w:bottom w:val="double" w:sz="4" w:space="0" w:color="auto"/>
              <w:right w:val="thickThinSmallGap" w:sz="24" w:space="0" w:color="auto"/>
            </w:tcBorders>
            <w:vAlign w:val="center"/>
          </w:tcPr>
          <w:p w:rsidR="00A77826" w:rsidRDefault="00A77826" w:rsidP="00A77826">
            <w:pPr>
              <w:autoSpaceDE w:val="0"/>
              <w:autoSpaceDN w:val="0"/>
              <w:adjustRightInd w:val="0"/>
              <w:spacing w:after="0" w:line="240" w:lineRule="auto"/>
              <w:rPr>
                <w:rFonts w:ascii="Times New Roman" w:hAnsi="Times New Roman" w:cs="Times New Roman"/>
              </w:rPr>
            </w:pPr>
            <w:r>
              <w:rPr>
                <w:rFonts w:ascii="Times New Roman" w:hAnsi="Times New Roman" w:cs="Times New Roman"/>
              </w:rPr>
              <w:t>&gt; 0.3</w:t>
            </w:r>
          </w:p>
        </w:tc>
      </w:tr>
      <w:tr w:rsidR="0074065D" w:rsidTr="00E44E78">
        <w:trPr>
          <w:trHeight w:val="1492"/>
          <w:jc w:val="center"/>
        </w:trPr>
        <w:tc>
          <w:tcPr>
            <w:tcW w:w="11006" w:type="dxa"/>
            <w:gridSpan w:val="6"/>
            <w:tcBorders>
              <w:top w:val="double" w:sz="4" w:space="0" w:color="auto"/>
              <w:left w:val="thinThickSmallGap" w:sz="24" w:space="0" w:color="auto"/>
              <w:right w:val="thickThinSmallGap" w:sz="24" w:space="0" w:color="auto"/>
            </w:tcBorders>
            <w:vAlign w:val="center"/>
          </w:tcPr>
          <w:p w:rsidR="00FF2028" w:rsidRDefault="00FF2028" w:rsidP="008257C2">
            <w:pPr>
              <w:autoSpaceDE w:val="0"/>
              <w:autoSpaceDN w:val="0"/>
              <w:adjustRightInd w:val="0"/>
              <w:spacing w:after="0" w:line="240" w:lineRule="auto"/>
              <w:rPr>
                <w:rFonts w:ascii="Times New Roman" w:hAnsi="Times New Roman" w:cs="Times New Roman"/>
                <w:sz w:val="21"/>
                <w:szCs w:val="21"/>
                <w:lang w:val="de-DE"/>
              </w:rPr>
            </w:pPr>
          </w:p>
          <w:p w:rsidR="0074065D" w:rsidRPr="00B22148" w:rsidRDefault="0074065D" w:rsidP="008257C2">
            <w:pPr>
              <w:autoSpaceDE w:val="0"/>
              <w:autoSpaceDN w:val="0"/>
              <w:adjustRightInd w:val="0"/>
              <w:spacing w:after="0" w:line="240" w:lineRule="auto"/>
              <w:rPr>
                <w:rFonts w:ascii="Times New Roman" w:hAnsi="Times New Roman" w:cs="Times New Roman"/>
                <w:sz w:val="21"/>
                <w:szCs w:val="21"/>
                <w:lang w:val="sr-Latn-RS"/>
              </w:rPr>
            </w:pPr>
            <w:r w:rsidRPr="00B22148">
              <w:rPr>
                <w:rFonts w:ascii="Times New Roman" w:hAnsi="Times New Roman" w:cs="Times New Roman"/>
                <w:sz w:val="21"/>
                <w:szCs w:val="21"/>
                <w:lang w:val="de-DE"/>
              </w:rPr>
              <w:t>Klasifika</w:t>
            </w:r>
            <w:r w:rsidRPr="00B22148">
              <w:rPr>
                <w:rFonts w:ascii="Times New Roman" w:hAnsi="Times New Roman" w:cs="Times New Roman"/>
                <w:sz w:val="21"/>
                <w:szCs w:val="21"/>
                <w:lang w:val="sr-Latn-RS"/>
              </w:rPr>
              <w:t>cija</w:t>
            </w:r>
            <w:r w:rsidRPr="00B22148">
              <w:rPr>
                <w:rFonts w:ascii="Times New Roman" w:hAnsi="Times New Roman" w:cs="Times New Roman"/>
                <w:sz w:val="21"/>
                <w:szCs w:val="21"/>
                <w:vertAlign w:val="superscript"/>
                <w:lang w:val="sr-Latn-RS"/>
              </w:rPr>
              <w:t>1</w:t>
            </w:r>
            <w:r w:rsidRPr="00B22148">
              <w:rPr>
                <w:rFonts w:ascii="Times New Roman" w:hAnsi="Times New Roman" w:cs="Times New Roman"/>
                <w:sz w:val="21"/>
                <w:szCs w:val="21"/>
                <w:lang w:val="sr-Latn-RS"/>
              </w:rPr>
              <w:t>u skladu sa Pravilnikom o klasifikaciji, pakovanju, obeležavanju i oglašavanju hemikalija i određenog proizvoda („Sl.glasnik RS“ br.59/10 i 25/11)</w:t>
            </w:r>
          </w:p>
          <w:p w:rsidR="0074065D" w:rsidRDefault="0074065D" w:rsidP="008257C2">
            <w:pPr>
              <w:autoSpaceDE w:val="0"/>
              <w:autoSpaceDN w:val="0"/>
              <w:adjustRightInd w:val="0"/>
              <w:spacing w:after="0"/>
              <w:rPr>
                <w:rFonts w:ascii="Times New Roman" w:hAnsi="Times New Roman" w:cs="Times New Roman"/>
                <w:sz w:val="21"/>
                <w:szCs w:val="21"/>
                <w:lang w:val="sr-Latn-RS"/>
              </w:rPr>
            </w:pPr>
            <w:r w:rsidRPr="00B22148">
              <w:rPr>
                <w:rFonts w:ascii="Times New Roman" w:hAnsi="Times New Roman" w:cs="Times New Roman"/>
                <w:sz w:val="21"/>
                <w:szCs w:val="21"/>
                <w:lang w:val="de-DE"/>
              </w:rPr>
              <w:t>Klasifika</w:t>
            </w:r>
            <w:r w:rsidRPr="00B22148">
              <w:rPr>
                <w:rFonts w:ascii="Times New Roman" w:hAnsi="Times New Roman" w:cs="Times New Roman"/>
                <w:sz w:val="21"/>
                <w:szCs w:val="21"/>
                <w:lang w:val="sr-Latn-RS"/>
              </w:rPr>
              <w:t>cija</w:t>
            </w:r>
            <w:r w:rsidRPr="00B22148">
              <w:rPr>
                <w:rFonts w:ascii="Times New Roman" w:hAnsi="Times New Roman" w:cs="Times New Roman"/>
                <w:sz w:val="21"/>
                <w:szCs w:val="21"/>
                <w:vertAlign w:val="superscript"/>
                <w:lang w:val="sr-Latn-RS"/>
              </w:rPr>
              <w:t>2</w:t>
            </w:r>
            <w:r w:rsidRPr="00B22148">
              <w:rPr>
                <w:rFonts w:ascii="Times New Roman" w:hAnsi="Times New Roman" w:cs="Times New Roman"/>
                <w:sz w:val="21"/>
                <w:szCs w:val="21"/>
                <w:lang w:val="sr-Latn-RS"/>
              </w:rPr>
              <w:t>u skladu sa Pravilnikom o klasifikaciji, pakovanju, obeležavanju i oglašavanju hemikalija i određenog proizvoda u skladu sa Globalno harmonizovanim sistemom za klasifikaciju i obeležavanje UN ( „Sl.glasnik RS“ br.64/10 i 26/11).</w:t>
            </w:r>
          </w:p>
          <w:p w:rsidR="0074065D" w:rsidRDefault="0074065D" w:rsidP="008257C2">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lang w:val="de-DE"/>
              </w:rPr>
              <w:t>Za pun tekst oznaka rizika i oznaka bezbednosti videti tačku 1</w:t>
            </w:r>
            <w:r>
              <w:rPr>
                <w:rFonts w:ascii="Times New Roman" w:hAnsi="Times New Roman" w:cs="Times New Roman"/>
                <w:lang w:val="de-DE"/>
              </w:rPr>
              <w:t>6</w:t>
            </w:r>
            <w:r w:rsidRPr="002C4CB2">
              <w:rPr>
                <w:rFonts w:ascii="Times New Roman" w:hAnsi="Times New Roman" w:cs="Times New Roman"/>
                <w:lang w:val="de-DE"/>
              </w:rPr>
              <w:t>.</w:t>
            </w:r>
          </w:p>
          <w:p w:rsidR="00581358" w:rsidRPr="0072765F" w:rsidRDefault="00581358" w:rsidP="008257C2">
            <w:pPr>
              <w:autoSpaceDE w:val="0"/>
              <w:autoSpaceDN w:val="0"/>
              <w:adjustRightInd w:val="0"/>
              <w:spacing w:after="0"/>
              <w:rPr>
                <w:rFonts w:ascii="Times-New-Roman" w:hAnsi="Times-New-Roman" w:cs="Times-New-Roman"/>
                <w:sz w:val="10"/>
                <w:szCs w:val="10"/>
                <w:lang w:val="de-DE"/>
              </w:rPr>
            </w:pPr>
          </w:p>
        </w:tc>
      </w:tr>
      <w:tr w:rsidR="0074065D" w:rsidTr="000B3185">
        <w:trPr>
          <w:trHeight w:val="465"/>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4065D" w:rsidRPr="00074FD9" w:rsidRDefault="0074065D" w:rsidP="000E3E04">
            <w:pPr>
              <w:autoSpaceDE w:val="0"/>
              <w:autoSpaceDN w:val="0"/>
              <w:adjustRightInd w:val="0"/>
              <w:spacing w:after="0" w:line="240" w:lineRule="auto"/>
              <w:rPr>
                <w:rFonts w:ascii="Times-New-Roman" w:hAnsi="Times-New-Roman" w:cs="Times-New-Roman"/>
                <w:sz w:val="24"/>
                <w:szCs w:val="24"/>
                <w:lang w:val="de-DE"/>
              </w:rPr>
            </w:pPr>
            <w:r w:rsidRPr="00074FD9">
              <w:rPr>
                <w:rFonts w:ascii="Times-New-Roman,Bold" w:hAnsi="Times-New-Roman,Bold" w:cs="Times-New-Roman,Bold"/>
                <w:b/>
                <w:bCs/>
                <w:sz w:val="24"/>
                <w:szCs w:val="24"/>
              </w:rPr>
              <w:t>4. MERE PRVE POMO</w:t>
            </w:r>
            <w:r w:rsidRPr="00074FD9">
              <w:rPr>
                <w:rFonts w:ascii="+Times-New-Roman,Bold" w:hAnsi="+Times-New-Roman,Bold" w:cs="+Times-New-Roman,Bold"/>
                <w:b/>
                <w:bCs/>
                <w:sz w:val="24"/>
                <w:szCs w:val="24"/>
              </w:rPr>
              <w:t>Ć</w:t>
            </w:r>
            <w:r w:rsidRPr="00074FD9">
              <w:rPr>
                <w:rFonts w:ascii="Times-New-Roman,Bold" w:hAnsi="Times-New-Roman,Bold" w:cs="Times-New-Roman,Bold"/>
                <w:b/>
                <w:bCs/>
                <w:sz w:val="24"/>
                <w:szCs w:val="24"/>
              </w:rPr>
              <w:t>I</w:t>
            </w:r>
          </w:p>
        </w:tc>
      </w:tr>
      <w:tr w:rsidR="0074065D" w:rsidTr="00581358">
        <w:trPr>
          <w:trHeight w:val="465"/>
          <w:jc w:val="center"/>
        </w:trPr>
        <w:tc>
          <w:tcPr>
            <w:tcW w:w="5037" w:type="dxa"/>
            <w:gridSpan w:val="3"/>
            <w:tcBorders>
              <w:top w:val="single" w:sz="4" w:space="0" w:color="auto"/>
              <w:left w:val="thinThickSmallGap" w:sz="24" w:space="0" w:color="auto"/>
              <w:bottom w:val="nil"/>
              <w:right w:val="single" w:sz="4" w:space="0" w:color="auto"/>
            </w:tcBorders>
          </w:tcPr>
          <w:p w:rsidR="0074065D" w:rsidRPr="002A62CE" w:rsidRDefault="0074065D" w:rsidP="00581358">
            <w:pPr>
              <w:autoSpaceDE w:val="0"/>
              <w:autoSpaceDN w:val="0"/>
              <w:adjustRightInd w:val="0"/>
              <w:rPr>
                <w:rFonts w:ascii="Times New Roman" w:hAnsi="Times New Roman" w:cs="Times New Roman"/>
                <w:lang w:val="de-DE"/>
              </w:rPr>
            </w:pPr>
            <w:r w:rsidRPr="002A62CE">
              <w:rPr>
                <w:rFonts w:ascii="Times New Roman" w:hAnsi="Times New Roman" w:cs="Times New Roman"/>
                <w:b/>
                <w:bCs/>
              </w:rPr>
              <w:t>4.1. Opis mera prve pomoći:</w:t>
            </w:r>
          </w:p>
        </w:tc>
        <w:tc>
          <w:tcPr>
            <w:tcW w:w="5969" w:type="dxa"/>
            <w:gridSpan w:val="3"/>
            <w:tcBorders>
              <w:top w:val="single" w:sz="4" w:space="0" w:color="auto"/>
              <w:left w:val="single" w:sz="4" w:space="0" w:color="auto"/>
              <w:bottom w:val="nil"/>
              <w:right w:val="thickThinSmallGap" w:sz="24" w:space="0" w:color="auto"/>
            </w:tcBorders>
            <w:vAlign w:val="center"/>
          </w:tcPr>
          <w:p w:rsidR="0074065D" w:rsidRPr="00637D91" w:rsidRDefault="00035A10" w:rsidP="00D02532">
            <w:pPr>
              <w:autoSpaceDE w:val="0"/>
              <w:autoSpaceDN w:val="0"/>
              <w:adjustRightInd w:val="0"/>
              <w:spacing w:line="240" w:lineRule="auto"/>
              <w:jc w:val="both"/>
              <w:rPr>
                <w:rFonts w:ascii="Times New Roman" w:hAnsi="Times New Roman" w:cs="Times New Roman"/>
                <w:lang w:val="de-DE"/>
              </w:rPr>
            </w:pPr>
            <w:r>
              <w:rPr>
                <w:rFonts w:ascii="Times New Roman" w:hAnsi="Times New Roman" w:cs="Times New Roman"/>
                <w:lang w:val="de-DE"/>
              </w:rPr>
              <w:t>Ukoliko je osoba nesvesna ili ima grčeve-ne davati tečnost niti izazivati povraćanje</w:t>
            </w:r>
          </w:p>
        </w:tc>
      </w:tr>
      <w:tr w:rsidR="0074065D" w:rsidTr="00581358">
        <w:trPr>
          <w:trHeight w:val="465"/>
          <w:jc w:val="center"/>
        </w:trPr>
        <w:tc>
          <w:tcPr>
            <w:tcW w:w="5037" w:type="dxa"/>
            <w:gridSpan w:val="3"/>
            <w:tcBorders>
              <w:top w:val="nil"/>
              <w:left w:val="thinThickSmallGap" w:sz="24" w:space="0" w:color="auto"/>
              <w:bottom w:val="nil"/>
              <w:right w:val="single" w:sz="4" w:space="0" w:color="auto"/>
            </w:tcBorders>
          </w:tcPr>
          <w:p w:rsidR="0074065D" w:rsidRPr="002A62CE" w:rsidRDefault="0074065D"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udisanja</w:t>
            </w:r>
            <w:r w:rsidRPr="002A62CE">
              <w:rPr>
                <w:rFonts w:ascii="Times New Roman" w:hAnsi="Times New Roman" w:cs="Times New Roman"/>
                <w:i/>
              </w:rPr>
              <w:t>:</w:t>
            </w:r>
          </w:p>
        </w:tc>
        <w:tc>
          <w:tcPr>
            <w:tcW w:w="5969" w:type="dxa"/>
            <w:gridSpan w:val="3"/>
            <w:tcBorders>
              <w:top w:val="nil"/>
              <w:left w:val="single" w:sz="4" w:space="0" w:color="auto"/>
              <w:bottom w:val="nil"/>
              <w:right w:val="thickThinSmallGap" w:sz="24" w:space="0" w:color="auto"/>
            </w:tcBorders>
          </w:tcPr>
          <w:p w:rsidR="0074065D" w:rsidRPr="00637D91" w:rsidRDefault="00D02532" w:rsidP="00D02532">
            <w:pPr>
              <w:autoSpaceDE w:val="0"/>
              <w:autoSpaceDN w:val="0"/>
              <w:adjustRightInd w:val="0"/>
              <w:spacing w:after="0" w:line="240" w:lineRule="auto"/>
              <w:jc w:val="both"/>
              <w:rPr>
                <w:rFonts w:ascii="Times New Roman" w:hAnsi="Times New Roman" w:cs="Times New Roman"/>
                <w:lang w:val="de-DE"/>
              </w:rPr>
            </w:pPr>
            <w:r>
              <w:rPr>
                <w:rFonts w:ascii="Times New Roman" w:hAnsi="Times New Roman" w:cs="Times New Roman"/>
              </w:rPr>
              <w:t>Osigurati da je osoba smirena, obezbediti svež vazduh i lekarsku pomoć. Lekarska pomoć je neophodna.</w:t>
            </w:r>
          </w:p>
        </w:tc>
      </w:tr>
      <w:tr w:rsidR="0074065D" w:rsidTr="00581358">
        <w:trPr>
          <w:trHeight w:val="465"/>
          <w:jc w:val="center"/>
        </w:trPr>
        <w:tc>
          <w:tcPr>
            <w:tcW w:w="5037" w:type="dxa"/>
            <w:gridSpan w:val="3"/>
            <w:tcBorders>
              <w:top w:val="nil"/>
              <w:left w:val="thinThickSmallGap" w:sz="24" w:space="0" w:color="auto"/>
              <w:bottom w:val="nil"/>
              <w:right w:val="single" w:sz="4" w:space="0" w:color="auto"/>
            </w:tcBorders>
          </w:tcPr>
          <w:p w:rsidR="0074065D" w:rsidRPr="002A62CE" w:rsidRDefault="0074065D"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dodira s kožom</w:t>
            </w:r>
            <w:r w:rsidRPr="002A62CE">
              <w:rPr>
                <w:rFonts w:ascii="Times New Roman" w:hAnsi="Times New Roman" w:cs="Times New Roman"/>
                <w:b/>
              </w:rPr>
              <w:t>:</w:t>
            </w:r>
          </w:p>
        </w:tc>
        <w:tc>
          <w:tcPr>
            <w:tcW w:w="5969" w:type="dxa"/>
            <w:gridSpan w:val="3"/>
            <w:tcBorders>
              <w:top w:val="nil"/>
              <w:left w:val="single" w:sz="4" w:space="0" w:color="auto"/>
              <w:bottom w:val="nil"/>
              <w:right w:val="thickThinSmallGap" w:sz="24" w:space="0" w:color="auto"/>
            </w:tcBorders>
          </w:tcPr>
          <w:p w:rsidR="0074065D" w:rsidRPr="00637D91" w:rsidRDefault="00E27986" w:rsidP="00D02532">
            <w:pPr>
              <w:autoSpaceDE w:val="0"/>
              <w:autoSpaceDN w:val="0"/>
              <w:adjustRightInd w:val="0"/>
              <w:spacing w:after="0" w:line="240" w:lineRule="auto"/>
              <w:jc w:val="both"/>
              <w:rPr>
                <w:rFonts w:ascii="Times New Roman" w:hAnsi="Times New Roman" w:cs="Times New Roman"/>
                <w:lang w:val="de-DE"/>
              </w:rPr>
            </w:pPr>
            <w:r>
              <w:rPr>
                <w:rFonts w:ascii="Times New Roman" w:hAnsi="Times New Roman" w:cs="Times New Roman"/>
              </w:rPr>
              <w:t>S</w:t>
            </w:r>
            <w:r w:rsidR="0074065D" w:rsidRPr="00637D91">
              <w:rPr>
                <w:rFonts w:ascii="Times New Roman" w:hAnsi="Times New Roman" w:cs="Times New Roman"/>
              </w:rPr>
              <w:t>kinuti kontaminiranu odeću i obuću.</w:t>
            </w:r>
            <w:r w:rsidR="0074065D">
              <w:rPr>
                <w:rFonts w:ascii="Times New Roman" w:hAnsi="Times New Roman" w:cs="Times New Roman"/>
              </w:rPr>
              <w:t xml:space="preserve"> </w:t>
            </w:r>
            <w:r w:rsidR="00D02532">
              <w:rPr>
                <w:rFonts w:ascii="Times New Roman" w:hAnsi="Times New Roman" w:cs="Times New Roman"/>
              </w:rPr>
              <w:t>Dobro ispirati kontaminirane delove kože vodom najmanje 15 minuta. Ukoliko iritacija ostane konsultovati lekara.</w:t>
            </w:r>
          </w:p>
        </w:tc>
      </w:tr>
      <w:tr w:rsidR="0074065D" w:rsidTr="00581358">
        <w:trPr>
          <w:trHeight w:val="465"/>
          <w:jc w:val="center"/>
        </w:trPr>
        <w:tc>
          <w:tcPr>
            <w:tcW w:w="5037" w:type="dxa"/>
            <w:gridSpan w:val="3"/>
            <w:tcBorders>
              <w:top w:val="nil"/>
              <w:left w:val="thinThickSmallGap" w:sz="24" w:space="0" w:color="auto"/>
              <w:bottom w:val="nil"/>
              <w:right w:val="single" w:sz="4" w:space="0" w:color="auto"/>
            </w:tcBorders>
          </w:tcPr>
          <w:p w:rsidR="0074065D" w:rsidRPr="002A62CE" w:rsidRDefault="0074065D" w:rsidP="005377C2">
            <w:pPr>
              <w:autoSpaceDE w:val="0"/>
              <w:autoSpaceDN w:val="0"/>
              <w:adjustRightInd w:val="0"/>
              <w:spacing w:after="0"/>
              <w:jc w:val="right"/>
              <w:rPr>
                <w:rFonts w:ascii="Times New Roman" w:hAnsi="Times New Roman" w:cs="Times New Roman"/>
                <w:lang w:val="de-DE"/>
              </w:rPr>
            </w:pPr>
            <w:r w:rsidRPr="002A62CE">
              <w:rPr>
                <w:rFonts w:ascii="Times New Roman" w:hAnsi="Times New Roman" w:cs="Times New Roman"/>
                <w:b/>
                <w:i/>
              </w:rPr>
              <w:t>Nakon dodira s očima:</w:t>
            </w:r>
          </w:p>
        </w:tc>
        <w:tc>
          <w:tcPr>
            <w:tcW w:w="5969" w:type="dxa"/>
            <w:gridSpan w:val="3"/>
            <w:tcBorders>
              <w:top w:val="nil"/>
              <w:left w:val="single" w:sz="4" w:space="0" w:color="auto"/>
              <w:bottom w:val="nil"/>
              <w:right w:val="thickThinSmallGap" w:sz="24" w:space="0" w:color="auto"/>
            </w:tcBorders>
          </w:tcPr>
          <w:p w:rsidR="0074065D" w:rsidRPr="00A50F38" w:rsidRDefault="00E27986" w:rsidP="00581358">
            <w:pPr>
              <w:autoSpaceDE w:val="0"/>
              <w:autoSpaceDN w:val="0"/>
              <w:adjustRightInd w:val="0"/>
              <w:spacing w:after="0" w:line="240" w:lineRule="auto"/>
              <w:jc w:val="both"/>
              <w:rPr>
                <w:rFonts w:ascii="Times New Roman" w:hAnsi="Times New Roman" w:cs="Times New Roman"/>
                <w:lang w:val="de-DE"/>
              </w:rPr>
            </w:pPr>
            <w:r>
              <w:rPr>
                <w:rFonts w:ascii="Times New Roman" w:hAnsi="Times New Roman" w:cs="Times New Roman"/>
              </w:rPr>
              <w:t xml:space="preserve">Ispirati pažljivo oči </w:t>
            </w:r>
            <w:r w:rsidR="00581358">
              <w:rPr>
                <w:rFonts w:ascii="Times New Roman" w:hAnsi="Times New Roman" w:cs="Times New Roman"/>
              </w:rPr>
              <w:t xml:space="preserve">držeći </w:t>
            </w:r>
            <w:r w:rsidR="00D02532">
              <w:rPr>
                <w:rFonts w:ascii="Times New Roman" w:hAnsi="Times New Roman" w:cs="Times New Roman"/>
              </w:rPr>
              <w:t>širom otvoren</w:t>
            </w:r>
            <w:r w:rsidR="00581358">
              <w:rPr>
                <w:rFonts w:ascii="Times New Roman" w:hAnsi="Times New Roman" w:cs="Times New Roman"/>
              </w:rPr>
              <w:t>e</w:t>
            </w:r>
            <w:r w:rsidR="00D02532">
              <w:rPr>
                <w:rFonts w:ascii="Times New Roman" w:hAnsi="Times New Roman" w:cs="Times New Roman"/>
              </w:rPr>
              <w:t xml:space="preserve"> kapk</w:t>
            </w:r>
            <w:r w:rsidR="00581358">
              <w:rPr>
                <w:rFonts w:ascii="Times New Roman" w:hAnsi="Times New Roman" w:cs="Times New Roman"/>
              </w:rPr>
              <w:t>e</w:t>
            </w:r>
            <w:r w:rsidR="00D02532">
              <w:rPr>
                <w:rFonts w:ascii="Times New Roman" w:hAnsi="Times New Roman" w:cs="Times New Roman"/>
              </w:rPr>
              <w:t xml:space="preserve"> </w:t>
            </w:r>
            <w:r>
              <w:rPr>
                <w:rFonts w:ascii="Times New Roman" w:hAnsi="Times New Roman" w:cs="Times New Roman"/>
              </w:rPr>
              <w:t xml:space="preserve">sa </w:t>
            </w:r>
            <w:r w:rsidR="00D02532">
              <w:rPr>
                <w:rFonts w:ascii="Times New Roman" w:hAnsi="Times New Roman" w:cs="Times New Roman"/>
              </w:rPr>
              <w:t>dosta tekuće vode (zaštiti</w:t>
            </w:r>
            <w:r w:rsidR="00D02532" w:rsidRPr="002C4CB2">
              <w:rPr>
                <w:rFonts w:ascii="Times New Roman" w:hAnsi="Times New Roman" w:cs="Times New Roman"/>
              </w:rPr>
              <w:t xml:space="preserve"> nepovređeno oko</w:t>
            </w:r>
            <w:r w:rsidR="00D02532">
              <w:rPr>
                <w:rFonts w:ascii="Times New Roman" w:hAnsi="Times New Roman" w:cs="Times New Roman"/>
              </w:rPr>
              <w:t>, u</w:t>
            </w:r>
            <w:r w:rsidR="00D02532" w:rsidRPr="002C4CB2">
              <w:rPr>
                <w:rFonts w:ascii="Times New Roman" w:hAnsi="Times New Roman" w:cs="Times New Roman"/>
              </w:rPr>
              <w:t>kloniti kontaktna sočiva</w:t>
            </w:r>
            <w:r w:rsidR="00D02532">
              <w:rPr>
                <w:rFonts w:ascii="Times New Roman" w:hAnsi="Times New Roman" w:cs="Times New Roman"/>
              </w:rPr>
              <w:t>). Oftalmološki pregled je neophodan.</w:t>
            </w:r>
          </w:p>
        </w:tc>
      </w:tr>
      <w:tr w:rsidR="0074065D" w:rsidTr="00581358">
        <w:trPr>
          <w:trHeight w:val="465"/>
          <w:jc w:val="center"/>
        </w:trPr>
        <w:tc>
          <w:tcPr>
            <w:tcW w:w="5037" w:type="dxa"/>
            <w:gridSpan w:val="3"/>
            <w:tcBorders>
              <w:top w:val="nil"/>
              <w:left w:val="thinThickSmallGap" w:sz="24" w:space="0" w:color="auto"/>
              <w:bottom w:val="nil"/>
              <w:right w:val="single" w:sz="4" w:space="0" w:color="auto"/>
            </w:tcBorders>
          </w:tcPr>
          <w:p w:rsidR="0074065D" w:rsidRPr="002A62CE" w:rsidRDefault="0074065D" w:rsidP="005377C2">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rPr>
              <w:t>Nakon gutanja:</w:t>
            </w:r>
          </w:p>
        </w:tc>
        <w:tc>
          <w:tcPr>
            <w:tcW w:w="5969" w:type="dxa"/>
            <w:gridSpan w:val="3"/>
            <w:tcBorders>
              <w:top w:val="nil"/>
              <w:left w:val="single" w:sz="4" w:space="0" w:color="auto"/>
              <w:bottom w:val="nil"/>
              <w:right w:val="thickThinSmallGap" w:sz="24" w:space="0" w:color="auto"/>
            </w:tcBorders>
          </w:tcPr>
          <w:p w:rsidR="0074065D" w:rsidRPr="00637D91" w:rsidRDefault="00581358" w:rsidP="0058135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Odmah i</w:t>
            </w:r>
            <w:r w:rsidR="0074065D" w:rsidRPr="00637D91">
              <w:rPr>
                <w:rFonts w:ascii="Times New Roman" w:hAnsi="Times New Roman" w:cs="Times New Roman"/>
              </w:rPr>
              <w:t>sprati usta vodom</w:t>
            </w:r>
            <w:r w:rsidR="00E27986">
              <w:rPr>
                <w:rFonts w:ascii="Times New Roman" w:hAnsi="Times New Roman" w:cs="Times New Roman"/>
              </w:rPr>
              <w:t xml:space="preserve"> i piti </w:t>
            </w:r>
            <w:r>
              <w:rPr>
                <w:rFonts w:ascii="Times New Roman" w:hAnsi="Times New Roman" w:cs="Times New Roman"/>
              </w:rPr>
              <w:t xml:space="preserve">dosta </w:t>
            </w:r>
            <w:r w:rsidR="00E27986">
              <w:rPr>
                <w:rFonts w:ascii="Times New Roman" w:hAnsi="Times New Roman" w:cs="Times New Roman"/>
              </w:rPr>
              <w:t>vod</w:t>
            </w:r>
            <w:r>
              <w:rPr>
                <w:rFonts w:ascii="Times New Roman" w:hAnsi="Times New Roman" w:cs="Times New Roman"/>
              </w:rPr>
              <w:t>e</w:t>
            </w:r>
            <w:r w:rsidR="0074065D" w:rsidRPr="00637D91">
              <w:rPr>
                <w:rFonts w:ascii="Times New Roman" w:hAnsi="Times New Roman" w:cs="Times New Roman"/>
              </w:rPr>
              <w:t>.</w:t>
            </w:r>
            <w:r w:rsidR="0074065D">
              <w:rPr>
                <w:rFonts w:ascii="Times New Roman" w:hAnsi="Times New Roman" w:cs="Times New Roman"/>
              </w:rPr>
              <w:t xml:space="preserve">  </w:t>
            </w:r>
            <w:r>
              <w:rPr>
                <w:rFonts w:ascii="Times New Roman" w:hAnsi="Times New Roman" w:cs="Times New Roman"/>
              </w:rPr>
              <w:t>Odmah potražiti medicinsku pomoć.</w:t>
            </w:r>
          </w:p>
        </w:tc>
      </w:tr>
      <w:tr w:rsidR="00E925ED" w:rsidTr="00581358">
        <w:trPr>
          <w:trHeight w:val="465"/>
          <w:jc w:val="center"/>
        </w:trPr>
        <w:tc>
          <w:tcPr>
            <w:tcW w:w="5037" w:type="dxa"/>
            <w:gridSpan w:val="3"/>
            <w:tcBorders>
              <w:top w:val="nil"/>
              <w:left w:val="thinThickSmallGap" w:sz="24" w:space="0" w:color="auto"/>
              <w:bottom w:val="single" w:sz="4" w:space="0" w:color="auto"/>
              <w:right w:val="single" w:sz="4" w:space="0" w:color="auto"/>
            </w:tcBorders>
          </w:tcPr>
          <w:p w:rsidR="00E925ED" w:rsidRPr="002A62CE" w:rsidRDefault="00E925ED" w:rsidP="005377C2">
            <w:pPr>
              <w:autoSpaceDE w:val="0"/>
              <w:autoSpaceDN w:val="0"/>
              <w:adjustRightInd w:val="0"/>
              <w:spacing w:after="0"/>
              <w:jc w:val="right"/>
              <w:rPr>
                <w:rFonts w:ascii="Times New Roman" w:hAnsi="Times New Roman" w:cs="Times New Roman"/>
                <w:b/>
                <w:i/>
              </w:rPr>
            </w:pPr>
            <w:r>
              <w:rPr>
                <w:rFonts w:ascii="Times New Roman" w:hAnsi="Times New Roman" w:cs="Times New Roman"/>
                <w:b/>
                <w:i/>
              </w:rPr>
              <w:t>Zaštitne mere za osobe koje pružaju prvu pomoć:</w:t>
            </w:r>
          </w:p>
        </w:tc>
        <w:tc>
          <w:tcPr>
            <w:tcW w:w="5969" w:type="dxa"/>
            <w:gridSpan w:val="3"/>
            <w:tcBorders>
              <w:top w:val="nil"/>
              <w:left w:val="single" w:sz="4" w:space="0" w:color="auto"/>
              <w:bottom w:val="single" w:sz="4" w:space="0" w:color="auto"/>
              <w:right w:val="thickThinSmallGap" w:sz="24" w:space="0" w:color="auto"/>
            </w:tcBorders>
          </w:tcPr>
          <w:p w:rsidR="00E925ED" w:rsidRPr="00637D91" w:rsidRDefault="00E27986" w:rsidP="00E279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de-DE"/>
              </w:rPr>
              <w:t>Nije naznačeno.</w:t>
            </w:r>
          </w:p>
        </w:tc>
      </w:tr>
      <w:tr w:rsidR="00764709" w:rsidTr="00581358">
        <w:trPr>
          <w:trHeight w:val="98"/>
          <w:jc w:val="center"/>
        </w:trPr>
        <w:tc>
          <w:tcPr>
            <w:tcW w:w="5037" w:type="dxa"/>
            <w:gridSpan w:val="3"/>
            <w:tcBorders>
              <w:top w:val="single" w:sz="4" w:space="0" w:color="auto"/>
              <w:left w:val="thinThickSmallGap" w:sz="24" w:space="0" w:color="auto"/>
              <w:bottom w:val="nil"/>
              <w:right w:val="single" w:sz="4" w:space="0" w:color="auto"/>
            </w:tcBorders>
            <w:vAlign w:val="center"/>
          </w:tcPr>
          <w:p w:rsidR="00764709" w:rsidRPr="002A62CE" w:rsidRDefault="00764709" w:rsidP="00581358">
            <w:pPr>
              <w:autoSpaceDE w:val="0"/>
              <w:autoSpaceDN w:val="0"/>
              <w:adjustRightInd w:val="0"/>
              <w:rPr>
                <w:rFonts w:ascii="Times New Roman" w:hAnsi="Times New Roman" w:cs="Times New Roman"/>
                <w:b/>
                <w:i/>
              </w:rPr>
            </w:pPr>
            <w:r w:rsidRPr="002A62CE">
              <w:rPr>
                <w:rFonts w:ascii="Times New Roman" w:hAnsi="Times New Roman" w:cs="Times New Roman"/>
                <w:b/>
                <w:bCs/>
              </w:rPr>
              <w:t>4.2. Najvažniji simptomi i efekti, akutni i odloženi :</w:t>
            </w:r>
          </w:p>
        </w:tc>
        <w:tc>
          <w:tcPr>
            <w:tcW w:w="5969" w:type="dxa"/>
            <w:gridSpan w:val="3"/>
            <w:tcBorders>
              <w:top w:val="single" w:sz="4" w:space="0" w:color="auto"/>
              <w:left w:val="single" w:sz="4" w:space="0" w:color="auto"/>
              <w:bottom w:val="nil"/>
              <w:right w:val="thickThinSmallGap" w:sz="24" w:space="0" w:color="auto"/>
            </w:tcBorders>
            <w:vAlign w:val="center"/>
          </w:tcPr>
          <w:p w:rsidR="00764709" w:rsidRPr="002A62CE" w:rsidRDefault="00581358" w:rsidP="00581358">
            <w:pPr>
              <w:autoSpaceDE w:val="0"/>
              <w:autoSpaceDN w:val="0"/>
              <w:adjustRightInd w:val="0"/>
              <w:rPr>
                <w:rFonts w:ascii="Times New Roman" w:hAnsi="Times New Roman" w:cs="Times New Roman"/>
              </w:rPr>
            </w:pPr>
            <w:r>
              <w:rPr>
                <w:rFonts w:ascii="Times New Roman" w:hAnsi="Times New Roman" w:cs="Times New Roman"/>
              </w:rPr>
              <w:t>Nije naznačeno.</w:t>
            </w:r>
          </w:p>
        </w:tc>
      </w:tr>
      <w:tr w:rsidR="00764709" w:rsidTr="00581358">
        <w:trPr>
          <w:trHeight w:val="188"/>
          <w:jc w:val="center"/>
        </w:trPr>
        <w:tc>
          <w:tcPr>
            <w:tcW w:w="5037" w:type="dxa"/>
            <w:gridSpan w:val="3"/>
            <w:tcBorders>
              <w:top w:val="single" w:sz="4" w:space="0" w:color="auto"/>
              <w:left w:val="thinThickSmallGap" w:sz="24" w:space="0" w:color="auto"/>
              <w:bottom w:val="thickThinSmallGap" w:sz="24" w:space="0" w:color="auto"/>
              <w:right w:val="single" w:sz="4" w:space="0" w:color="auto"/>
            </w:tcBorders>
            <w:vAlign w:val="center"/>
          </w:tcPr>
          <w:p w:rsidR="00764709" w:rsidRPr="007A4061" w:rsidRDefault="00764709" w:rsidP="00581358">
            <w:pPr>
              <w:autoSpaceDE w:val="0"/>
              <w:autoSpaceDN w:val="0"/>
              <w:adjustRightInd w:val="0"/>
              <w:rPr>
                <w:rFonts w:ascii="Times New Roman" w:hAnsi="Times New Roman" w:cs="Times New Roman"/>
                <w:b/>
                <w:i/>
              </w:rPr>
            </w:pPr>
            <w:r w:rsidRPr="007A4061">
              <w:rPr>
                <w:rFonts w:ascii="Times New Roman" w:hAnsi="Times New Roman" w:cs="Times New Roman"/>
                <w:b/>
                <w:bCs/>
                <w:lang w:val="de-DE"/>
              </w:rPr>
              <w:t>4.3. Hitna medicinska pomoć i poseban tretman:</w:t>
            </w:r>
          </w:p>
        </w:tc>
        <w:tc>
          <w:tcPr>
            <w:tcW w:w="5969" w:type="dxa"/>
            <w:gridSpan w:val="3"/>
            <w:tcBorders>
              <w:top w:val="single" w:sz="4" w:space="0" w:color="auto"/>
              <w:left w:val="single" w:sz="4" w:space="0" w:color="auto"/>
              <w:bottom w:val="thickThinSmallGap" w:sz="24" w:space="0" w:color="auto"/>
              <w:right w:val="thickThinSmallGap" w:sz="24" w:space="0" w:color="auto"/>
            </w:tcBorders>
            <w:vAlign w:val="center"/>
          </w:tcPr>
          <w:p w:rsidR="00764709" w:rsidRPr="007A4061" w:rsidRDefault="00581358" w:rsidP="00581358">
            <w:pPr>
              <w:autoSpaceDE w:val="0"/>
              <w:autoSpaceDN w:val="0"/>
              <w:adjustRightInd w:val="0"/>
              <w:jc w:val="both"/>
              <w:rPr>
                <w:rFonts w:ascii="Times New Roman" w:hAnsi="Times New Roman" w:cs="Times New Roman"/>
              </w:rPr>
            </w:pPr>
            <w:r>
              <w:rPr>
                <w:rFonts w:ascii="Times New Roman" w:hAnsi="Times New Roman" w:cs="Times New Roman"/>
              </w:rPr>
              <w:t>Nije naznačeno.</w:t>
            </w:r>
          </w:p>
        </w:tc>
      </w:tr>
    </w:tbl>
    <w:p w:rsidR="00581358" w:rsidRDefault="00581358" w:rsidP="00581358">
      <w:pPr>
        <w:pStyle w:val="Default"/>
        <w:rPr>
          <w:rFonts w:ascii="Times New Roman" w:hAnsi="Times New Roman" w:cs="Times New Roman"/>
          <w:sz w:val="20"/>
          <w:szCs w:val="20"/>
          <w:lang w:val="sr-Latn-RS"/>
        </w:rPr>
      </w:pPr>
    </w:p>
    <w:p w:rsidR="00581358" w:rsidRDefault="00581358" w:rsidP="00581358">
      <w:pPr>
        <w:pStyle w:val="Default"/>
        <w:rPr>
          <w:rFonts w:ascii="Times New Roman" w:hAnsi="Times New Roman" w:cs="Times New Roman"/>
          <w:sz w:val="20"/>
          <w:szCs w:val="20"/>
          <w:lang w:val="sr-Latn-RS"/>
        </w:rPr>
      </w:pPr>
    </w:p>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581358" w:rsidRDefault="00581358" w:rsidP="00581358">
      <w:pPr>
        <w:jc w:val="right"/>
      </w:pPr>
      <w:r w:rsidRPr="009A04C5">
        <w:rPr>
          <w:rFonts w:ascii="Times New Roman" w:hAnsi="Times New Roman" w:cs="Times New Roman"/>
        </w:rPr>
        <w:t xml:space="preserve">Strana </w:t>
      </w:r>
      <w:r w:rsidR="00BA2406">
        <w:rPr>
          <w:rFonts w:ascii="Times New Roman" w:hAnsi="Times New Roman" w:cs="Times New Roman"/>
        </w:rPr>
        <w:t>4/14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6763"/>
      </w:tblGrid>
      <w:tr w:rsidR="00764709" w:rsidTr="00581358">
        <w:trPr>
          <w:trHeight w:val="465"/>
          <w:jc w:val="center"/>
        </w:trPr>
        <w:tc>
          <w:tcPr>
            <w:tcW w:w="11006"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074FD9" w:rsidRDefault="00764709" w:rsidP="002A62CE">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lang w:val="de-DE"/>
              </w:rPr>
              <w:lastRenderedPageBreak/>
              <w:t xml:space="preserve">5. </w:t>
            </w:r>
            <w:r w:rsidRPr="002A62CE">
              <w:rPr>
                <w:rFonts w:ascii="Times-New-Roman,Bold" w:hAnsi="Times-New-Roman,Bold" w:cs="Times-New-Roman,Bold"/>
                <w:b/>
                <w:bCs/>
                <w:sz w:val="24"/>
                <w:szCs w:val="24"/>
                <w:lang w:val="de-DE"/>
              </w:rPr>
              <w:t>MERE ZA GAŠENJE POŽARA</w:t>
            </w:r>
          </w:p>
        </w:tc>
      </w:tr>
      <w:tr w:rsidR="005377C2" w:rsidTr="003968D1">
        <w:trPr>
          <w:trHeight w:val="77"/>
          <w:jc w:val="center"/>
        </w:trPr>
        <w:tc>
          <w:tcPr>
            <w:tcW w:w="4243" w:type="dxa"/>
            <w:tcBorders>
              <w:top w:val="single" w:sz="4" w:space="0" w:color="auto"/>
              <w:left w:val="thinThickSmallGap" w:sz="24" w:space="0" w:color="auto"/>
              <w:bottom w:val="nil"/>
              <w:right w:val="single" w:sz="4" w:space="0" w:color="auto"/>
            </w:tcBorders>
          </w:tcPr>
          <w:p w:rsidR="005377C2" w:rsidRPr="002A62CE" w:rsidRDefault="00764709" w:rsidP="003968D1">
            <w:pPr>
              <w:autoSpaceDE w:val="0"/>
              <w:autoSpaceDN w:val="0"/>
              <w:adjustRightInd w:val="0"/>
              <w:spacing w:before="240"/>
              <w:rPr>
                <w:rFonts w:ascii="Times New Roman" w:hAnsi="Times New Roman" w:cs="Times New Roman"/>
                <w:b/>
                <w:i/>
              </w:rPr>
            </w:pPr>
            <w:r w:rsidRPr="002A62CE">
              <w:rPr>
                <w:rFonts w:ascii="Times New Roman" w:hAnsi="Times New Roman" w:cs="Times New Roman"/>
                <w:b/>
                <w:bCs/>
                <w:lang w:val="de-DE"/>
              </w:rPr>
              <w:t>5.1.  Sredstva za gašenje požara:</w:t>
            </w:r>
          </w:p>
        </w:tc>
        <w:tc>
          <w:tcPr>
            <w:tcW w:w="6763" w:type="dxa"/>
            <w:tcBorders>
              <w:top w:val="single" w:sz="4" w:space="0" w:color="auto"/>
              <w:left w:val="single" w:sz="4" w:space="0" w:color="auto"/>
              <w:bottom w:val="nil"/>
              <w:right w:val="thickThinSmallGap" w:sz="24" w:space="0" w:color="auto"/>
            </w:tcBorders>
            <w:vAlign w:val="center"/>
          </w:tcPr>
          <w:p w:rsidR="005377C2" w:rsidRPr="002A62CE" w:rsidRDefault="00EB78E8" w:rsidP="00B95830">
            <w:pPr>
              <w:autoSpaceDE w:val="0"/>
              <w:autoSpaceDN w:val="0"/>
              <w:adjustRightInd w:val="0"/>
              <w:spacing w:before="240"/>
              <w:jc w:val="both"/>
              <w:rPr>
                <w:rFonts w:ascii="Times New Roman" w:hAnsi="Times New Roman" w:cs="Times New Roman"/>
              </w:rPr>
            </w:pPr>
            <w:r>
              <w:rPr>
                <w:rFonts w:ascii="Times New Roman" w:hAnsi="Times New Roman" w:cs="Times New Roman"/>
              </w:rPr>
              <w:t xml:space="preserve">Ovaj proizvod ne </w:t>
            </w:r>
            <w:r w:rsidR="00B95830">
              <w:rPr>
                <w:rFonts w:ascii="Times New Roman" w:hAnsi="Times New Roman" w:cs="Times New Roman"/>
              </w:rPr>
              <w:t>predstavlja požarnu niti eksplozivnu opasnost</w:t>
            </w:r>
            <w:r>
              <w:rPr>
                <w:rFonts w:ascii="Times New Roman" w:hAnsi="Times New Roman" w:cs="Times New Roman"/>
              </w:rPr>
              <w:t>.</w:t>
            </w:r>
            <w:r w:rsidR="00B95830">
              <w:rPr>
                <w:rFonts w:ascii="Times New Roman" w:hAnsi="Times New Roman" w:cs="Times New Roman"/>
              </w:rPr>
              <w:t xml:space="preserve"> Supstanca sama po sebi nije zapaljiva. Materijal i kontejneri koji nisu zahvaćeni vatrom se moraju ohladiti mlazom vode, prekriti penom i, ukoliko je moguće, udaljiti od zone opasnosti. Ugasiti požar koristeći odgovarajuća sredstva za gašenje požara</w:t>
            </w:r>
            <w:r w:rsidR="00E2620C">
              <w:rPr>
                <w:rFonts w:ascii="Times New Roman" w:hAnsi="Times New Roman" w:cs="Times New Roman"/>
              </w:rPr>
              <w:t>.</w:t>
            </w:r>
          </w:p>
        </w:tc>
      </w:tr>
      <w:tr w:rsidR="00D51D00" w:rsidTr="003968D1">
        <w:trPr>
          <w:trHeight w:val="465"/>
          <w:jc w:val="center"/>
        </w:trPr>
        <w:tc>
          <w:tcPr>
            <w:tcW w:w="4243" w:type="dxa"/>
            <w:tcBorders>
              <w:top w:val="nil"/>
              <w:left w:val="thinThickSmallGap" w:sz="24" w:space="0" w:color="auto"/>
              <w:bottom w:val="nil"/>
              <w:right w:val="single" w:sz="4" w:space="0" w:color="auto"/>
            </w:tcBorders>
            <w:vAlign w:val="center"/>
          </w:tcPr>
          <w:p w:rsidR="00EB78E8" w:rsidRPr="002A62CE" w:rsidRDefault="00D51D00" w:rsidP="00E2620C">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lang w:val="de-DE"/>
              </w:rPr>
              <w:t>Prikladna:</w:t>
            </w:r>
          </w:p>
        </w:tc>
        <w:tc>
          <w:tcPr>
            <w:tcW w:w="6763" w:type="dxa"/>
            <w:tcBorders>
              <w:top w:val="nil"/>
              <w:left w:val="single" w:sz="4" w:space="0" w:color="auto"/>
              <w:bottom w:val="nil"/>
              <w:right w:val="thickThinSmallGap" w:sz="24" w:space="0" w:color="auto"/>
            </w:tcBorders>
            <w:vAlign w:val="center"/>
          </w:tcPr>
          <w:p w:rsidR="00E2620C" w:rsidRPr="002A62CE" w:rsidRDefault="0001165F" w:rsidP="00E2620C">
            <w:pPr>
              <w:autoSpaceDE w:val="0"/>
              <w:autoSpaceDN w:val="0"/>
              <w:adjustRightInd w:val="0"/>
              <w:spacing w:after="0"/>
              <w:jc w:val="both"/>
              <w:rPr>
                <w:rFonts w:ascii="Times New Roman" w:hAnsi="Times New Roman" w:cs="Times New Roman"/>
              </w:rPr>
            </w:pPr>
            <w:r>
              <w:rPr>
                <w:rFonts w:ascii="Times-New-Roman" w:hAnsi="Times-New-Roman" w:cs="Times-New-Roman"/>
                <w:lang w:val="de-DE"/>
              </w:rPr>
              <w:t xml:space="preserve">Koristiti sredstvo </w:t>
            </w:r>
            <w:r w:rsidR="00B95830">
              <w:rPr>
                <w:rFonts w:ascii="Times-New-Roman" w:hAnsi="Times-New-Roman" w:cs="Times-New-Roman"/>
                <w:lang w:val="de-DE"/>
              </w:rPr>
              <w:t>u zavisnosti  od materijala koji se nalaze u blizini</w:t>
            </w:r>
            <w:r w:rsidR="003968D1">
              <w:rPr>
                <w:rFonts w:ascii="Times-New-Roman" w:hAnsi="Times-New-Roman" w:cs="Times-New-Roman"/>
                <w:lang w:val="de-DE"/>
              </w:rPr>
              <w:t>.</w:t>
            </w:r>
            <w:r w:rsidR="00E2620C" w:rsidRPr="002A62CE">
              <w:rPr>
                <w:rFonts w:ascii="Times New Roman" w:hAnsi="Times New Roman" w:cs="Times New Roman"/>
              </w:rPr>
              <w:t xml:space="preserve"> </w:t>
            </w:r>
          </w:p>
        </w:tc>
      </w:tr>
      <w:tr w:rsidR="00D51D00" w:rsidTr="003968D1">
        <w:trPr>
          <w:trHeight w:val="80"/>
          <w:jc w:val="center"/>
        </w:trPr>
        <w:tc>
          <w:tcPr>
            <w:tcW w:w="4243" w:type="dxa"/>
            <w:tcBorders>
              <w:top w:val="nil"/>
              <w:left w:val="thinThickSmallGap" w:sz="24" w:space="0" w:color="auto"/>
              <w:bottom w:val="single" w:sz="4" w:space="0" w:color="auto"/>
              <w:right w:val="single" w:sz="4" w:space="0" w:color="auto"/>
            </w:tcBorders>
            <w:vAlign w:val="center"/>
          </w:tcPr>
          <w:p w:rsidR="00D51D00" w:rsidRPr="002A62CE" w:rsidRDefault="00D51D00" w:rsidP="00B22148">
            <w:pPr>
              <w:autoSpaceDE w:val="0"/>
              <w:autoSpaceDN w:val="0"/>
              <w:adjustRightInd w:val="0"/>
              <w:spacing w:after="0"/>
              <w:jc w:val="right"/>
              <w:rPr>
                <w:rFonts w:ascii="Times New Roman" w:hAnsi="Times New Roman" w:cs="Times New Roman"/>
                <w:b/>
                <w:i/>
              </w:rPr>
            </w:pPr>
            <w:r w:rsidRPr="002A62CE">
              <w:rPr>
                <w:rFonts w:ascii="Times New Roman" w:hAnsi="Times New Roman" w:cs="Times New Roman"/>
                <w:b/>
                <w:i/>
              </w:rPr>
              <w:t>Ne smeju se upotrebljavati</w:t>
            </w:r>
            <w:r w:rsidRPr="002A62CE">
              <w:rPr>
                <w:rFonts w:ascii="Times New Roman" w:hAnsi="Times New Roman" w:cs="Times New Roman"/>
                <w:b/>
              </w:rPr>
              <w:t>:</w:t>
            </w:r>
          </w:p>
        </w:tc>
        <w:tc>
          <w:tcPr>
            <w:tcW w:w="6763" w:type="dxa"/>
            <w:tcBorders>
              <w:top w:val="nil"/>
              <w:left w:val="single" w:sz="4" w:space="0" w:color="auto"/>
              <w:bottom w:val="single" w:sz="4" w:space="0" w:color="auto"/>
              <w:right w:val="thickThinSmallGap" w:sz="24" w:space="0" w:color="auto"/>
            </w:tcBorders>
            <w:vAlign w:val="center"/>
          </w:tcPr>
          <w:p w:rsidR="00D51D00" w:rsidRPr="002A62CE" w:rsidRDefault="003968D1" w:rsidP="003968D1">
            <w:pPr>
              <w:autoSpaceDE w:val="0"/>
              <w:autoSpaceDN w:val="0"/>
              <w:adjustRightInd w:val="0"/>
              <w:spacing w:after="0"/>
              <w:jc w:val="both"/>
              <w:rPr>
                <w:rFonts w:ascii="Times New Roman" w:hAnsi="Times New Roman" w:cs="Times New Roman"/>
              </w:rPr>
            </w:pPr>
            <w:r>
              <w:rPr>
                <w:rFonts w:ascii="Times-New-Roman" w:hAnsi="Times-New-Roman" w:cs="Times-New-Roman"/>
              </w:rPr>
              <w:t>Nije naznačeno.</w:t>
            </w:r>
          </w:p>
        </w:tc>
      </w:tr>
      <w:tr w:rsidR="00764709" w:rsidTr="003968D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7A4061" w:rsidRDefault="00764709" w:rsidP="002A62CE">
            <w:pPr>
              <w:autoSpaceDE w:val="0"/>
              <w:autoSpaceDN w:val="0"/>
              <w:adjustRightInd w:val="0"/>
              <w:spacing w:after="0"/>
              <w:rPr>
                <w:rFonts w:ascii="Times New Roman" w:hAnsi="Times New Roman" w:cs="Times New Roman"/>
                <w:b/>
              </w:rPr>
            </w:pPr>
            <w:r w:rsidRPr="007A4061">
              <w:rPr>
                <w:rFonts w:ascii="Times New Roman" w:hAnsi="Times New Roman" w:cs="Times New Roman"/>
                <w:b/>
                <w:bCs/>
                <w:lang w:val="de-DE"/>
              </w:rPr>
              <w:t>5.2. Po</w:t>
            </w:r>
            <w:r w:rsidRPr="007A4061">
              <w:rPr>
                <w:rFonts w:ascii="Times New Roman" w:hAnsi="Times New Roman" w:cs="Times New Roman"/>
                <w:b/>
                <w:bCs/>
                <w:lang w:val="sr-Latn-RS"/>
              </w:rPr>
              <w:t>sebne opasnosti koje mogu nastati od supstanci i smeša</w:t>
            </w:r>
            <w:r w:rsidRPr="007A4061">
              <w:rPr>
                <w:rFonts w:ascii="Times New Roman" w:hAnsi="Times New Roman" w:cs="Times New Roman"/>
                <w:b/>
                <w:bCs/>
                <w:lang w:val="de-DE"/>
              </w:rPr>
              <w:t>:</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6647D2" w:rsidRPr="007A4061" w:rsidRDefault="00B95830" w:rsidP="00EB78E8">
            <w:pPr>
              <w:autoSpaceDE w:val="0"/>
              <w:autoSpaceDN w:val="0"/>
              <w:adjustRightInd w:val="0"/>
              <w:spacing w:after="0"/>
              <w:jc w:val="both"/>
              <w:rPr>
                <w:rFonts w:ascii="Times New Roman" w:hAnsi="Times New Roman" w:cs="Times New Roman"/>
              </w:rPr>
            </w:pPr>
            <w:r>
              <w:rPr>
                <w:rFonts w:ascii="Times New Roman" w:hAnsi="Times New Roman" w:cs="Times New Roman"/>
              </w:rPr>
              <w:t>Može doći do stvaranja sumpor dioksida i/ili sumpor trioksida i oksida bakra</w:t>
            </w:r>
            <w:r w:rsidR="003968D1">
              <w:rPr>
                <w:rFonts w:ascii="Times New Roman" w:hAnsi="Times New Roman" w:cs="Times New Roman"/>
              </w:rPr>
              <w:t>.</w:t>
            </w:r>
          </w:p>
        </w:tc>
      </w:tr>
      <w:tr w:rsidR="00764709" w:rsidTr="003968D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7A4061" w:rsidRDefault="00764709" w:rsidP="002A62CE">
            <w:pPr>
              <w:autoSpaceDE w:val="0"/>
              <w:autoSpaceDN w:val="0"/>
              <w:adjustRightInd w:val="0"/>
              <w:spacing w:after="0"/>
              <w:rPr>
                <w:rFonts w:ascii="Times New Roman" w:hAnsi="Times New Roman" w:cs="Times New Roman"/>
                <w:b/>
              </w:rPr>
            </w:pPr>
            <w:r w:rsidRPr="007A4061">
              <w:rPr>
                <w:rFonts w:ascii="Times New Roman" w:hAnsi="Times New Roman" w:cs="Times New Roman"/>
                <w:b/>
                <w:bCs/>
                <w:lang w:val="de-DE"/>
              </w:rPr>
              <w:t>5.3.Savet za vatrogasce:</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6647D2" w:rsidRPr="007A4061" w:rsidRDefault="00B95830" w:rsidP="00B95830">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Osobe koje gase požar moraju biti opremljene zaštitnom odećom i aparatima za disanje. Supstanca se mora </w:t>
            </w:r>
            <w:proofErr w:type="gramStart"/>
            <w:r>
              <w:rPr>
                <w:rFonts w:ascii="Times New Roman" w:hAnsi="Times New Roman" w:cs="Times New Roman"/>
              </w:rPr>
              <w:t>odstraniti  uz</w:t>
            </w:r>
            <w:proofErr w:type="gramEnd"/>
            <w:r>
              <w:rPr>
                <w:rFonts w:ascii="Times New Roman" w:hAnsi="Times New Roman" w:cs="Times New Roman"/>
              </w:rPr>
              <w:t xml:space="preserve"> korišćenje zaštitne respiratorne opreme, zaštite za lice i zaštitne odeće. Ne dozvoliti da korišćena voda za gašenje požara dospe do površinskih i podzemnih voda.</w:t>
            </w:r>
          </w:p>
        </w:tc>
      </w:tr>
      <w:tr w:rsidR="00764709" w:rsidTr="003968D1">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2A62CE" w:rsidRDefault="00764709" w:rsidP="008E3907">
            <w:pPr>
              <w:autoSpaceDE w:val="0"/>
              <w:autoSpaceDN w:val="0"/>
              <w:adjustRightInd w:val="0"/>
              <w:spacing w:after="0"/>
              <w:rPr>
                <w:rFonts w:ascii="Times New Roman" w:hAnsi="Times New Roman" w:cs="Times New Roman"/>
                <w:sz w:val="24"/>
                <w:szCs w:val="24"/>
              </w:rPr>
            </w:pPr>
            <w:r w:rsidRPr="002A62CE">
              <w:rPr>
                <w:rFonts w:ascii="Times New Roman" w:hAnsi="Times New Roman" w:cs="Times New Roman"/>
                <w:b/>
                <w:bCs/>
                <w:sz w:val="24"/>
                <w:szCs w:val="24"/>
              </w:rPr>
              <w:t>6. MERE U SLUČAJU UDESA</w:t>
            </w:r>
          </w:p>
        </w:tc>
      </w:tr>
      <w:tr w:rsidR="00764709" w:rsidTr="00637D9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4D17F6">
            <w:pPr>
              <w:autoSpaceDE w:val="0"/>
              <w:autoSpaceDN w:val="0"/>
              <w:adjustRightInd w:val="0"/>
              <w:rPr>
                <w:rFonts w:ascii="Times New Roman" w:hAnsi="Times New Roman" w:cs="Times New Roman"/>
                <w:b/>
                <w:bCs/>
                <w:i/>
                <w:lang w:val="de-DE"/>
              </w:rPr>
            </w:pPr>
            <w:r w:rsidRPr="002A62CE">
              <w:rPr>
                <w:rFonts w:ascii="Times New Roman" w:hAnsi="Times New Roman" w:cs="Times New Roman"/>
                <w:b/>
                <w:bCs/>
              </w:rPr>
              <w:t>6.1. Lične predostrožnosti, zaštitna oprema i postupci u slučaju udesa:</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304BCA" w:rsidRPr="0013417A" w:rsidRDefault="003968D1" w:rsidP="003968D1">
            <w:pPr>
              <w:autoSpaceDE w:val="0"/>
              <w:autoSpaceDN w:val="0"/>
              <w:adjustRightInd w:val="0"/>
              <w:jc w:val="both"/>
              <w:rPr>
                <w:rFonts w:ascii="Times New Roman" w:hAnsi="Times New Roman" w:cs="Times New Roman"/>
              </w:rPr>
            </w:pPr>
            <w:r>
              <w:rPr>
                <w:rFonts w:ascii="Times New Roman" w:hAnsi="Times New Roman" w:cs="Times New Roman"/>
                <w:lang w:val="de-DE"/>
              </w:rPr>
              <w:t>Evakuisati osobe koje ne učestvuju u spašavanju iz zone opasnosti</w:t>
            </w:r>
            <w:r w:rsidR="00FC3C7A">
              <w:rPr>
                <w:rFonts w:ascii="Times New Roman" w:hAnsi="Times New Roman" w:cs="Times New Roman"/>
                <w:lang w:val="de-DE"/>
              </w:rPr>
              <w:t>.</w:t>
            </w:r>
            <w:r>
              <w:rPr>
                <w:rFonts w:ascii="Times New Roman" w:hAnsi="Times New Roman" w:cs="Times New Roman"/>
                <w:lang w:val="de-DE"/>
              </w:rPr>
              <w:t xml:space="preserve"> Primeniti lične mere zaštite koje su naznačene u tački 8.</w:t>
            </w:r>
          </w:p>
        </w:tc>
      </w:tr>
      <w:tr w:rsidR="00764709" w:rsidTr="007A406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4D17F6">
            <w:pPr>
              <w:autoSpaceDE w:val="0"/>
              <w:autoSpaceDN w:val="0"/>
              <w:adjustRightInd w:val="0"/>
              <w:rPr>
                <w:rFonts w:ascii="Times New Roman" w:hAnsi="Times New Roman" w:cs="Times New Roman"/>
                <w:b/>
                <w:bCs/>
                <w:i/>
                <w:lang w:val="de-DE"/>
              </w:rPr>
            </w:pPr>
            <w:r w:rsidRPr="002A62CE">
              <w:rPr>
                <w:rFonts w:ascii="Times New Roman" w:hAnsi="Times New Roman" w:cs="Times New Roman"/>
                <w:b/>
                <w:bCs/>
              </w:rPr>
              <w:t>6.2. Predostrožnosti koje se odnose na životnu sredinu:</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83593F" w:rsidRPr="0013417A" w:rsidRDefault="003968D1" w:rsidP="003968D1">
            <w:pPr>
              <w:autoSpaceDE w:val="0"/>
              <w:autoSpaceDN w:val="0"/>
              <w:adjustRightInd w:val="0"/>
              <w:jc w:val="both"/>
              <w:rPr>
                <w:rFonts w:ascii="Times New Roman" w:hAnsi="Times New Roman" w:cs="Times New Roman"/>
              </w:rPr>
            </w:pPr>
            <w:r>
              <w:rPr>
                <w:rFonts w:ascii="Times New Roman" w:hAnsi="Times New Roman" w:cs="Times New Roman"/>
              </w:rPr>
              <w:t xml:space="preserve">Ne dozvoliti otpuštanje mateijala u životnu sredinu. Sprečiti da proizvod dospe u kanalizaciju. Koliko god je moguće sakupiti supstancu u pogodne kontejnere za dalju neutralizaciju. Ukoliko se velike količine proizvoda otpuste ili se okolina zagadi </w:t>
            </w:r>
            <w:r w:rsidRPr="0013417A">
              <w:rPr>
                <w:rFonts w:ascii="Times New Roman" w:hAnsi="Times New Roman" w:cs="Times New Roman"/>
              </w:rPr>
              <w:t>obavestiti nadležne organe.</w:t>
            </w:r>
            <w:r w:rsidR="00C949DB">
              <w:rPr>
                <w:rFonts w:ascii="Times New Roman" w:hAnsi="Times New Roman" w:cs="Times New Roman"/>
              </w:rPr>
              <w:t xml:space="preserve"> </w:t>
            </w:r>
          </w:p>
        </w:tc>
      </w:tr>
      <w:tr w:rsidR="00764709" w:rsidTr="007A4061">
        <w:trPr>
          <w:trHeight w:val="465"/>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4D17F6">
            <w:pPr>
              <w:autoSpaceDE w:val="0"/>
              <w:autoSpaceDN w:val="0"/>
              <w:adjustRightInd w:val="0"/>
              <w:rPr>
                <w:rFonts w:ascii="Times New Roman" w:hAnsi="Times New Roman" w:cs="Times New Roman"/>
                <w:b/>
                <w:bCs/>
              </w:rPr>
            </w:pPr>
            <w:r w:rsidRPr="002A62CE">
              <w:rPr>
                <w:rFonts w:ascii="Times New Roman" w:hAnsi="Times New Roman" w:cs="Times New Roman"/>
                <w:b/>
                <w:bCs/>
              </w:rPr>
              <w:t>6.3.Mere koje treba preduzeti i materijal za sprečavanje širenja i sanaciju:</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C949DB" w:rsidRPr="0013417A" w:rsidRDefault="00DC48A3" w:rsidP="00DC48A3">
            <w:pPr>
              <w:autoSpaceDE w:val="0"/>
              <w:autoSpaceDN w:val="0"/>
              <w:adjustRightInd w:val="0"/>
              <w:jc w:val="both"/>
              <w:rPr>
                <w:rFonts w:ascii="Times New Roman" w:hAnsi="Times New Roman" w:cs="Times New Roman"/>
              </w:rPr>
            </w:pPr>
            <w:r>
              <w:rPr>
                <w:rFonts w:ascii="Times New Roman" w:hAnsi="Times New Roman" w:cs="Times New Roman"/>
              </w:rPr>
              <w:t>Zaštititi površinu od rasute supstance. Sprečiti curenje (zapečatiti oštećene kontejnere i smestiti u zaštitnu ambalažu). Sakupiti prosutu supstancu u kontejnere i odstraniti kao opasan otpad. Uslučaju rastvora sakupiti prosuti proizvod apsorbujućim sredstvom (dijatomejska zemlja, pesak ili drugi apsorbujući materijal, koji ne reaguje sa supstancom) u zatvoreni kontejner.</w:t>
            </w:r>
          </w:p>
        </w:tc>
      </w:tr>
      <w:tr w:rsidR="00764709" w:rsidTr="00637D91">
        <w:trPr>
          <w:trHeight w:val="70"/>
          <w:jc w:val="center"/>
        </w:trPr>
        <w:tc>
          <w:tcPr>
            <w:tcW w:w="4243" w:type="dxa"/>
            <w:tcBorders>
              <w:top w:val="single" w:sz="4" w:space="0" w:color="auto"/>
              <w:left w:val="thinThickSmallGap" w:sz="24" w:space="0" w:color="auto"/>
              <w:bottom w:val="single" w:sz="4" w:space="0" w:color="auto"/>
              <w:right w:val="single" w:sz="4" w:space="0" w:color="auto"/>
            </w:tcBorders>
          </w:tcPr>
          <w:p w:rsidR="00764709" w:rsidRPr="002A62CE" w:rsidRDefault="00764709" w:rsidP="004D17F6">
            <w:pPr>
              <w:autoSpaceDE w:val="0"/>
              <w:autoSpaceDN w:val="0"/>
              <w:adjustRightInd w:val="0"/>
              <w:rPr>
                <w:rFonts w:ascii="Times New Roman" w:hAnsi="Times New Roman" w:cs="Times New Roman"/>
                <w:b/>
                <w:bCs/>
              </w:rPr>
            </w:pPr>
            <w:r w:rsidRPr="002A62CE">
              <w:rPr>
                <w:rFonts w:ascii="Times New Roman" w:hAnsi="Times New Roman" w:cs="Times New Roman"/>
                <w:b/>
                <w:bCs/>
              </w:rPr>
              <w:t>6.4. Upućivanje na druga poglavlja:</w:t>
            </w:r>
          </w:p>
        </w:tc>
        <w:tc>
          <w:tcPr>
            <w:tcW w:w="6763" w:type="dxa"/>
            <w:tcBorders>
              <w:top w:val="single" w:sz="4" w:space="0" w:color="auto"/>
              <w:left w:val="single" w:sz="4" w:space="0" w:color="auto"/>
              <w:bottom w:val="single" w:sz="4" w:space="0" w:color="auto"/>
              <w:right w:val="thickThinSmallGap" w:sz="24" w:space="0" w:color="auto"/>
            </w:tcBorders>
            <w:vAlign w:val="center"/>
          </w:tcPr>
          <w:p w:rsidR="00925184" w:rsidRPr="002A62CE" w:rsidRDefault="00764709" w:rsidP="00DC48A3">
            <w:pPr>
              <w:autoSpaceDE w:val="0"/>
              <w:autoSpaceDN w:val="0"/>
              <w:adjustRightInd w:val="0"/>
              <w:rPr>
                <w:rFonts w:ascii="Times New Roman" w:hAnsi="Times New Roman" w:cs="Times New Roman"/>
              </w:rPr>
            </w:pPr>
            <w:r w:rsidRPr="002A62CE">
              <w:rPr>
                <w:rFonts w:ascii="Times New Roman" w:hAnsi="Times New Roman" w:cs="Times New Roman"/>
              </w:rPr>
              <w:t>Vid</w:t>
            </w:r>
            <w:r w:rsidR="00501C25">
              <w:rPr>
                <w:rFonts w:ascii="Times New Roman" w:hAnsi="Times New Roman" w:cs="Times New Roman"/>
              </w:rPr>
              <w:t>eti</w:t>
            </w:r>
            <w:r w:rsidRPr="002A62CE">
              <w:rPr>
                <w:rFonts w:ascii="Times New Roman" w:hAnsi="Times New Roman" w:cs="Times New Roman"/>
              </w:rPr>
              <w:t xml:space="preserve"> tačku </w:t>
            </w:r>
            <w:r w:rsidR="00DC48A3">
              <w:rPr>
                <w:rFonts w:ascii="Times New Roman" w:hAnsi="Times New Roman" w:cs="Times New Roman"/>
              </w:rPr>
              <w:t xml:space="preserve">8. </w:t>
            </w:r>
            <w:proofErr w:type="gramStart"/>
            <w:r w:rsidR="00DC48A3">
              <w:rPr>
                <w:rFonts w:ascii="Times New Roman" w:hAnsi="Times New Roman" w:cs="Times New Roman"/>
              </w:rPr>
              <w:t>i</w:t>
            </w:r>
            <w:proofErr w:type="gramEnd"/>
            <w:r w:rsidR="00DC48A3">
              <w:rPr>
                <w:rFonts w:ascii="Times New Roman" w:hAnsi="Times New Roman" w:cs="Times New Roman"/>
              </w:rPr>
              <w:t xml:space="preserve"> 13.</w:t>
            </w:r>
          </w:p>
        </w:tc>
      </w:tr>
      <w:tr w:rsidR="00D51D00" w:rsidTr="00925184">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51D00" w:rsidRPr="00074FD9" w:rsidRDefault="00D51D00" w:rsidP="008E3907">
            <w:pPr>
              <w:autoSpaceDE w:val="0"/>
              <w:autoSpaceDN w:val="0"/>
              <w:adjustRightInd w:val="0"/>
              <w:spacing w:after="0"/>
              <w:rPr>
                <w:rFonts w:ascii="Times-New-Roman" w:hAnsi="Times-New-Roman" w:cs="Times-New-Roman"/>
                <w:sz w:val="24"/>
                <w:szCs w:val="24"/>
              </w:rPr>
            </w:pPr>
            <w:r w:rsidRPr="00074FD9">
              <w:rPr>
                <w:rFonts w:ascii="Times-New-Roman,Bold" w:hAnsi="Times-New-Roman,Bold" w:cs="Times-New-Roman,Bold"/>
                <w:b/>
                <w:bCs/>
                <w:sz w:val="24"/>
                <w:szCs w:val="24"/>
              </w:rPr>
              <w:t>7. RUKOVANJE I SKLADIŠTENJE</w:t>
            </w:r>
          </w:p>
        </w:tc>
      </w:tr>
      <w:tr w:rsidR="00764709" w:rsidTr="00E2620C">
        <w:trPr>
          <w:trHeight w:val="1485"/>
          <w:jc w:val="center"/>
        </w:trPr>
        <w:tc>
          <w:tcPr>
            <w:tcW w:w="4243" w:type="dxa"/>
            <w:tcBorders>
              <w:top w:val="single" w:sz="4" w:space="0" w:color="auto"/>
              <w:left w:val="thinThickSmallGap" w:sz="24" w:space="0" w:color="auto"/>
              <w:bottom w:val="thickThinSmallGap" w:sz="24" w:space="0" w:color="auto"/>
              <w:right w:val="single" w:sz="4" w:space="0" w:color="auto"/>
            </w:tcBorders>
          </w:tcPr>
          <w:p w:rsidR="00764709" w:rsidRPr="002A62CE" w:rsidRDefault="00764709" w:rsidP="004D17F6">
            <w:pPr>
              <w:autoSpaceDE w:val="0"/>
              <w:autoSpaceDN w:val="0"/>
              <w:adjustRightInd w:val="0"/>
              <w:rPr>
                <w:rFonts w:ascii="Times New Roman" w:hAnsi="Times New Roman" w:cs="Times New Roman"/>
                <w:b/>
                <w:bCs/>
              </w:rPr>
            </w:pPr>
            <w:r w:rsidRPr="002A62CE">
              <w:rPr>
                <w:rFonts w:ascii="Times New Roman" w:hAnsi="Times New Roman" w:cs="Times New Roman"/>
                <w:b/>
                <w:bCs/>
              </w:rPr>
              <w:t>7.1.Predostrožnosti za bezbedno rukovanje:</w:t>
            </w:r>
          </w:p>
        </w:tc>
        <w:tc>
          <w:tcPr>
            <w:tcW w:w="6763" w:type="dxa"/>
            <w:tcBorders>
              <w:top w:val="single" w:sz="4" w:space="0" w:color="auto"/>
              <w:left w:val="single" w:sz="4" w:space="0" w:color="auto"/>
              <w:bottom w:val="thickThinSmallGap" w:sz="24" w:space="0" w:color="auto"/>
              <w:right w:val="thickThinSmallGap" w:sz="24" w:space="0" w:color="auto"/>
            </w:tcBorders>
          </w:tcPr>
          <w:p w:rsidR="00BA5D90" w:rsidRPr="008E3907" w:rsidRDefault="00070C16" w:rsidP="0027381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Izbegavati </w:t>
            </w:r>
            <w:r w:rsidR="00273817">
              <w:rPr>
                <w:rFonts w:ascii="Times New Roman" w:hAnsi="Times New Roman" w:cs="Times New Roman"/>
              </w:rPr>
              <w:t>stvaranje aerosola na radnom mestu. Koristiti samo male količine supstance u adekvatnoj prostoriji sa dovoljnom ventilacijom. Kada dolazi do rasipanja i prosipanja supstance mere bezbednosti bi trebale biti dostupne na radnom mestu. Kontejneri sa supstancom moraju biti obeleženi. Kontejneri za skladištenje kada se ne koriste moraju biti zatvoreni. Prazni kontejneri mogu sadržati opasne ostatke od proizvoda.</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E2620C" w:rsidRDefault="00E2620C" w:rsidP="00E2620C">
      <w:pPr>
        <w:jc w:val="right"/>
      </w:pPr>
      <w:r w:rsidRPr="009A04C5">
        <w:rPr>
          <w:rFonts w:ascii="Times New Roman" w:hAnsi="Times New Roman" w:cs="Times New Roman"/>
        </w:rPr>
        <w:t xml:space="preserve">Strana </w:t>
      </w:r>
      <w:r w:rsidR="00BA2406">
        <w:rPr>
          <w:rFonts w:ascii="Times New Roman" w:hAnsi="Times New Roman" w:cs="Times New Roman"/>
        </w:rPr>
        <w:t>5/14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2790"/>
        <w:gridCol w:w="1487"/>
        <w:gridCol w:w="2766"/>
        <w:gridCol w:w="2870"/>
      </w:tblGrid>
      <w:tr w:rsidR="00E2620C" w:rsidTr="00E26A6D">
        <w:trPr>
          <w:trHeight w:val="1485"/>
          <w:jc w:val="center"/>
        </w:trPr>
        <w:tc>
          <w:tcPr>
            <w:tcW w:w="3883" w:type="dxa"/>
            <w:gridSpan w:val="2"/>
            <w:tcBorders>
              <w:top w:val="thinThickSmallGap" w:sz="24" w:space="0" w:color="auto"/>
              <w:left w:val="thinThickSmallGap" w:sz="24" w:space="0" w:color="auto"/>
              <w:bottom w:val="single" w:sz="4" w:space="0" w:color="auto"/>
              <w:right w:val="single" w:sz="4" w:space="0" w:color="auto"/>
            </w:tcBorders>
          </w:tcPr>
          <w:p w:rsidR="00E2620C" w:rsidRPr="002A62CE" w:rsidRDefault="00E2620C" w:rsidP="004D17F6">
            <w:pPr>
              <w:autoSpaceDE w:val="0"/>
              <w:autoSpaceDN w:val="0"/>
              <w:adjustRightInd w:val="0"/>
              <w:rPr>
                <w:rFonts w:ascii="Times New Roman" w:hAnsi="Times New Roman" w:cs="Times New Roman"/>
                <w:b/>
                <w:bCs/>
              </w:rPr>
            </w:pPr>
          </w:p>
        </w:tc>
        <w:tc>
          <w:tcPr>
            <w:tcW w:w="7123" w:type="dxa"/>
            <w:gridSpan w:val="3"/>
            <w:tcBorders>
              <w:top w:val="thinThickSmallGap" w:sz="24" w:space="0" w:color="auto"/>
              <w:left w:val="single" w:sz="4" w:space="0" w:color="auto"/>
              <w:bottom w:val="single" w:sz="4" w:space="0" w:color="auto"/>
              <w:right w:val="thickThinSmallGap" w:sz="24" w:space="0" w:color="auto"/>
            </w:tcBorders>
          </w:tcPr>
          <w:p w:rsidR="00E2620C" w:rsidRDefault="00E2620C" w:rsidP="0027381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Kada se rukuje proizvodom ne jesti, ne piti niti pušiti. Oprati ruke pre obroka, kada se rukuje proizvodom. Ne gutati. Objekti moraju imati obezbeđenu adekvatnu izduvnu ventilaciju. Radne stanice bi trebale biti opremljene sa tuševima </w:t>
            </w:r>
            <w:proofErr w:type="gramStart"/>
            <w:r>
              <w:rPr>
                <w:rFonts w:ascii="Times New Roman" w:hAnsi="Times New Roman" w:cs="Times New Roman"/>
              </w:rPr>
              <w:t>( za</w:t>
            </w:r>
            <w:proofErr w:type="gramEnd"/>
            <w:r>
              <w:rPr>
                <w:rFonts w:ascii="Times New Roman" w:hAnsi="Times New Roman" w:cs="Times New Roman"/>
              </w:rPr>
              <w:t xml:space="preserve"> pranje celog tela) i odvojenu tuš kabinu za ispiranje očiju.</w:t>
            </w:r>
          </w:p>
        </w:tc>
      </w:tr>
      <w:tr w:rsidR="00D51D00" w:rsidTr="00E26A6D">
        <w:trPr>
          <w:trHeight w:val="87"/>
          <w:jc w:val="center"/>
        </w:trPr>
        <w:tc>
          <w:tcPr>
            <w:tcW w:w="3883" w:type="dxa"/>
            <w:gridSpan w:val="2"/>
            <w:tcBorders>
              <w:top w:val="nil"/>
              <w:left w:val="thinThickSmallGap" w:sz="24" w:space="0" w:color="auto"/>
              <w:bottom w:val="nil"/>
              <w:right w:val="single" w:sz="4" w:space="0" w:color="auto"/>
            </w:tcBorders>
            <w:vAlign w:val="center"/>
          </w:tcPr>
          <w:p w:rsidR="00925184" w:rsidRPr="002A62CE" w:rsidRDefault="00764709" w:rsidP="008E3907">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7.2. Uslovi za bezbedno skladištenje, uključujući nekompatibilnosti:</w:t>
            </w:r>
          </w:p>
        </w:tc>
        <w:tc>
          <w:tcPr>
            <w:tcW w:w="7123" w:type="dxa"/>
            <w:gridSpan w:val="3"/>
            <w:tcBorders>
              <w:top w:val="nil"/>
              <w:left w:val="single" w:sz="4" w:space="0" w:color="auto"/>
              <w:bottom w:val="nil"/>
              <w:right w:val="thickThinSmallGap" w:sz="24" w:space="0" w:color="auto"/>
            </w:tcBorders>
            <w:vAlign w:val="center"/>
          </w:tcPr>
          <w:p w:rsidR="00D51D00" w:rsidRPr="008E3907" w:rsidRDefault="00D51D00" w:rsidP="008E3907">
            <w:pPr>
              <w:autoSpaceDE w:val="0"/>
              <w:autoSpaceDN w:val="0"/>
              <w:adjustRightInd w:val="0"/>
              <w:jc w:val="both"/>
              <w:rPr>
                <w:rFonts w:ascii="Times New Roman" w:hAnsi="Times New Roman" w:cs="Times New Roman"/>
              </w:rPr>
            </w:pPr>
          </w:p>
        </w:tc>
      </w:tr>
      <w:tr w:rsidR="00D51D00" w:rsidTr="00E26A6D">
        <w:trPr>
          <w:trHeight w:val="1065"/>
          <w:jc w:val="center"/>
        </w:trPr>
        <w:tc>
          <w:tcPr>
            <w:tcW w:w="3883" w:type="dxa"/>
            <w:gridSpan w:val="2"/>
            <w:tcBorders>
              <w:top w:val="nil"/>
              <w:left w:val="thinThickSmallGap" w:sz="24" w:space="0" w:color="auto"/>
              <w:bottom w:val="nil"/>
              <w:right w:val="single" w:sz="4" w:space="0" w:color="auto"/>
            </w:tcBorders>
          </w:tcPr>
          <w:p w:rsidR="00A54B5A" w:rsidRDefault="00D51D00" w:rsidP="0056700D">
            <w:pPr>
              <w:autoSpaceDE w:val="0"/>
              <w:autoSpaceDN w:val="0"/>
              <w:adjustRightInd w:val="0"/>
              <w:spacing w:after="0"/>
              <w:rPr>
                <w:rFonts w:ascii="Times New Roman" w:hAnsi="Times New Roman" w:cs="Times New Roman"/>
                <w:b/>
                <w:i/>
              </w:rPr>
            </w:pPr>
            <w:r w:rsidRPr="002A62CE">
              <w:rPr>
                <w:rFonts w:ascii="Times New Roman" w:hAnsi="Times New Roman" w:cs="Times New Roman"/>
                <w:b/>
                <w:bCs/>
                <w:i/>
              </w:rPr>
              <w:t>T</w:t>
            </w:r>
            <w:r w:rsidRPr="002A62CE">
              <w:rPr>
                <w:rFonts w:ascii="Times New Roman" w:hAnsi="Times New Roman" w:cs="Times New Roman"/>
                <w:b/>
                <w:i/>
              </w:rPr>
              <w:t>ehničke mere i uslovi skladištenja:</w:t>
            </w:r>
          </w:p>
          <w:p w:rsidR="008E3907" w:rsidRDefault="008E3907" w:rsidP="0056700D">
            <w:pPr>
              <w:autoSpaceDE w:val="0"/>
              <w:autoSpaceDN w:val="0"/>
              <w:adjustRightInd w:val="0"/>
              <w:spacing w:after="0"/>
              <w:rPr>
                <w:rFonts w:ascii="Times New Roman" w:hAnsi="Times New Roman" w:cs="Times New Roman"/>
                <w:b/>
                <w:i/>
              </w:rPr>
            </w:pPr>
          </w:p>
          <w:p w:rsidR="008E3907" w:rsidRDefault="008E3907" w:rsidP="0056700D">
            <w:pPr>
              <w:autoSpaceDE w:val="0"/>
              <w:autoSpaceDN w:val="0"/>
              <w:adjustRightInd w:val="0"/>
              <w:spacing w:after="0"/>
              <w:rPr>
                <w:rFonts w:ascii="Times New Roman" w:hAnsi="Times New Roman" w:cs="Times New Roman"/>
                <w:b/>
                <w:i/>
              </w:rPr>
            </w:pPr>
          </w:p>
          <w:p w:rsidR="00A54B5A" w:rsidRPr="002A62CE" w:rsidRDefault="00A54B5A" w:rsidP="0056700D">
            <w:pPr>
              <w:autoSpaceDE w:val="0"/>
              <w:autoSpaceDN w:val="0"/>
              <w:adjustRightInd w:val="0"/>
              <w:spacing w:after="0"/>
              <w:rPr>
                <w:rFonts w:ascii="Times New Roman" w:hAnsi="Times New Roman" w:cs="Times New Roman"/>
                <w:b/>
                <w:bCs/>
              </w:rPr>
            </w:pPr>
          </w:p>
        </w:tc>
        <w:tc>
          <w:tcPr>
            <w:tcW w:w="7123" w:type="dxa"/>
            <w:gridSpan w:val="3"/>
            <w:tcBorders>
              <w:top w:val="nil"/>
              <w:left w:val="single" w:sz="4" w:space="0" w:color="auto"/>
              <w:bottom w:val="nil"/>
              <w:right w:val="thickThinSmallGap" w:sz="24" w:space="0" w:color="auto"/>
            </w:tcBorders>
            <w:vAlign w:val="center"/>
          </w:tcPr>
          <w:p w:rsidR="00070C16" w:rsidRPr="008E3907" w:rsidRDefault="00E2620C" w:rsidP="00E2620C">
            <w:pPr>
              <w:autoSpaceDE w:val="0"/>
              <w:autoSpaceDN w:val="0"/>
              <w:adjustRightInd w:val="0"/>
              <w:spacing w:after="0"/>
              <w:jc w:val="both"/>
              <w:rPr>
                <w:rFonts w:ascii="Times New Roman" w:hAnsi="Times New Roman" w:cs="Times New Roman"/>
              </w:rPr>
            </w:pPr>
            <w:r>
              <w:rPr>
                <w:rFonts w:ascii="Times New Roman" w:hAnsi="Times New Roman" w:cs="Times New Roman"/>
              </w:rPr>
              <w:t>Uvek držati u originalnom, zapečaćenom, propisno obeleženom kontejneru na hladnom, suvom i dobro provetrenom skladišnom mestu opremljenom električnim i ventilacionim sistemom. Zaštititi kontejner od oštećenja. Adekvatno označiti mesto skladištenja proizvoda, gde bi pristup trebale imati samo propisno obučene osobe (osoblje koje je imalo adekvatnu obuku).</w:t>
            </w:r>
          </w:p>
        </w:tc>
      </w:tr>
      <w:tr w:rsidR="0039538E" w:rsidTr="00E26A6D">
        <w:trPr>
          <w:trHeight w:val="80"/>
          <w:jc w:val="center"/>
        </w:trPr>
        <w:tc>
          <w:tcPr>
            <w:tcW w:w="3883" w:type="dxa"/>
            <w:gridSpan w:val="2"/>
            <w:tcBorders>
              <w:top w:val="nil"/>
              <w:left w:val="thinThickSmallGap" w:sz="24" w:space="0" w:color="auto"/>
              <w:bottom w:val="nil"/>
              <w:right w:val="single" w:sz="4" w:space="0" w:color="auto"/>
            </w:tcBorders>
            <w:vAlign w:val="center"/>
          </w:tcPr>
          <w:p w:rsidR="0039538E" w:rsidRPr="002A62CE" w:rsidRDefault="0039538E" w:rsidP="00F41264">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 Ambalažni materijali:</w:t>
            </w:r>
          </w:p>
        </w:tc>
        <w:tc>
          <w:tcPr>
            <w:tcW w:w="7123" w:type="dxa"/>
            <w:gridSpan w:val="3"/>
            <w:tcBorders>
              <w:top w:val="nil"/>
              <w:left w:val="single" w:sz="4" w:space="0" w:color="auto"/>
              <w:bottom w:val="nil"/>
              <w:right w:val="thickThinSmallGap" w:sz="24" w:space="0" w:color="auto"/>
            </w:tcBorders>
            <w:vAlign w:val="center"/>
          </w:tcPr>
          <w:p w:rsidR="0039538E" w:rsidRPr="002A62CE" w:rsidRDefault="0039538E" w:rsidP="00F41264">
            <w:pPr>
              <w:autoSpaceDE w:val="0"/>
              <w:autoSpaceDN w:val="0"/>
              <w:adjustRightInd w:val="0"/>
              <w:spacing w:after="0"/>
              <w:rPr>
                <w:rFonts w:ascii="Times New Roman" w:hAnsi="Times New Roman" w:cs="Times New Roman"/>
              </w:rPr>
            </w:pPr>
          </w:p>
        </w:tc>
      </w:tr>
      <w:tr w:rsidR="0039538E" w:rsidTr="00E26A6D">
        <w:trPr>
          <w:trHeight w:val="87"/>
          <w:jc w:val="center"/>
        </w:trPr>
        <w:tc>
          <w:tcPr>
            <w:tcW w:w="3883" w:type="dxa"/>
            <w:gridSpan w:val="2"/>
            <w:tcBorders>
              <w:top w:val="nil"/>
              <w:left w:val="thinThickSmallGap" w:sz="24" w:space="0" w:color="auto"/>
              <w:bottom w:val="nil"/>
              <w:right w:val="single" w:sz="4" w:space="0" w:color="auto"/>
            </w:tcBorders>
          </w:tcPr>
          <w:p w:rsidR="0039538E" w:rsidRPr="00CF5AD4" w:rsidRDefault="0039538E" w:rsidP="00CF5AD4">
            <w:pPr>
              <w:autoSpaceDE w:val="0"/>
              <w:autoSpaceDN w:val="0"/>
              <w:adjustRightInd w:val="0"/>
              <w:spacing w:after="0"/>
              <w:jc w:val="right"/>
              <w:rPr>
                <w:rFonts w:ascii="Times New Roman" w:hAnsi="Times New Roman" w:cs="Times New Roman"/>
                <w:b/>
                <w:bCs/>
              </w:rPr>
            </w:pPr>
            <w:r w:rsidRPr="00CF5AD4">
              <w:rPr>
                <w:rFonts w:ascii="Times New Roman" w:hAnsi="Times New Roman" w:cs="Times New Roman"/>
                <w:b/>
                <w:i/>
              </w:rPr>
              <w:t>Prikladni:</w:t>
            </w:r>
          </w:p>
        </w:tc>
        <w:tc>
          <w:tcPr>
            <w:tcW w:w="7123" w:type="dxa"/>
            <w:gridSpan w:val="3"/>
            <w:tcBorders>
              <w:top w:val="nil"/>
              <w:left w:val="single" w:sz="4" w:space="0" w:color="auto"/>
              <w:bottom w:val="nil"/>
              <w:right w:val="thickThinSmallGap" w:sz="24" w:space="0" w:color="auto"/>
            </w:tcBorders>
            <w:vAlign w:val="center"/>
          </w:tcPr>
          <w:p w:rsidR="0039538E" w:rsidRPr="00CF5AD4" w:rsidRDefault="00925184" w:rsidP="00CF5AD4">
            <w:pPr>
              <w:autoSpaceDE w:val="0"/>
              <w:autoSpaceDN w:val="0"/>
              <w:adjustRightInd w:val="0"/>
              <w:spacing w:after="0"/>
              <w:rPr>
                <w:rFonts w:ascii="Times New Roman" w:hAnsi="Times New Roman" w:cs="Times New Roman"/>
              </w:rPr>
            </w:pPr>
            <w:r w:rsidRPr="00CF5AD4">
              <w:rPr>
                <w:rFonts w:ascii="Times New Roman" w:hAnsi="Times New Roman" w:cs="Times New Roman"/>
              </w:rPr>
              <w:t>Nije naznačeno.</w:t>
            </w:r>
          </w:p>
        </w:tc>
      </w:tr>
      <w:tr w:rsidR="0039538E" w:rsidTr="00E26A6D">
        <w:trPr>
          <w:trHeight w:val="80"/>
          <w:jc w:val="center"/>
        </w:trPr>
        <w:tc>
          <w:tcPr>
            <w:tcW w:w="3883" w:type="dxa"/>
            <w:gridSpan w:val="2"/>
            <w:tcBorders>
              <w:top w:val="nil"/>
              <w:left w:val="thinThickSmallGap" w:sz="24" w:space="0" w:color="auto"/>
              <w:bottom w:val="nil"/>
              <w:right w:val="single" w:sz="4" w:space="0" w:color="auto"/>
            </w:tcBorders>
          </w:tcPr>
          <w:p w:rsidR="0039538E" w:rsidRPr="00CF5AD4" w:rsidRDefault="0039538E" w:rsidP="004D17F6">
            <w:pPr>
              <w:autoSpaceDE w:val="0"/>
              <w:autoSpaceDN w:val="0"/>
              <w:adjustRightInd w:val="0"/>
              <w:jc w:val="right"/>
              <w:rPr>
                <w:rFonts w:ascii="Times New Roman" w:hAnsi="Times New Roman" w:cs="Times New Roman"/>
                <w:b/>
                <w:i/>
              </w:rPr>
            </w:pPr>
            <w:r w:rsidRPr="00CF5AD4">
              <w:rPr>
                <w:rFonts w:ascii="Times New Roman" w:hAnsi="Times New Roman" w:cs="Times New Roman"/>
                <w:b/>
                <w:i/>
              </w:rPr>
              <w:t>Neprikladni:</w:t>
            </w:r>
          </w:p>
        </w:tc>
        <w:tc>
          <w:tcPr>
            <w:tcW w:w="7123" w:type="dxa"/>
            <w:gridSpan w:val="3"/>
            <w:tcBorders>
              <w:top w:val="nil"/>
              <w:left w:val="single" w:sz="4" w:space="0" w:color="auto"/>
              <w:bottom w:val="nil"/>
              <w:right w:val="thickThinSmallGap" w:sz="24" w:space="0" w:color="auto"/>
            </w:tcBorders>
            <w:vAlign w:val="center"/>
          </w:tcPr>
          <w:p w:rsidR="0039538E" w:rsidRPr="00CF5AD4" w:rsidRDefault="00925184" w:rsidP="004D17F6">
            <w:pPr>
              <w:autoSpaceDE w:val="0"/>
              <w:autoSpaceDN w:val="0"/>
              <w:adjustRightInd w:val="0"/>
              <w:rPr>
                <w:rFonts w:ascii="Times New Roman" w:hAnsi="Times New Roman" w:cs="Times New Roman"/>
              </w:rPr>
            </w:pPr>
            <w:r w:rsidRPr="00CF5AD4">
              <w:rPr>
                <w:rFonts w:ascii="Times New Roman" w:hAnsi="Times New Roman" w:cs="Times New Roman"/>
              </w:rPr>
              <w:t>Nije naznačeno.</w:t>
            </w:r>
          </w:p>
        </w:tc>
      </w:tr>
      <w:tr w:rsidR="00764709" w:rsidTr="00E26A6D">
        <w:trPr>
          <w:trHeight w:val="225"/>
          <w:jc w:val="center"/>
        </w:trPr>
        <w:tc>
          <w:tcPr>
            <w:tcW w:w="3883" w:type="dxa"/>
            <w:gridSpan w:val="2"/>
            <w:tcBorders>
              <w:top w:val="single" w:sz="4" w:space="0" w:color="auto"/>
              <w:left w:val="thinThickSmallGap" w:sz="24" w:space="0" w:color="auto"/>
              <w:bottom w:val="single" w:sz="4" w:space="0" w:color="auto"/>
              <w:right w:val="single" w:sz="4" w:space="0" w:color="auto"/>
            </w:tcBorders>
            <w:vAlign w:val="center"/>
          </w:tcPr>
          <w:p w:rsidR="00764709" w:rsidRPr="002A62CE" w:rsidRDefault="00764709" w:rsidP="004D17F6">
            <w:pPr>
              <w:autoSpaceDE w:val="0"/>
              <w:autoSpaceDN w:val="0"/>
              <w:adjustRightInd w:val="0"/>
              <w:rPr>
                <w:rFonts w:ascii="Times New Roman" w:hAnsi="Times New Roman" w:cs="Times New Roman"/>
                <w:b/>
                <w:i/>
              </w:rPr>
            </w:pPr>
            <w:r w:rsidRPr="002A62CE">
              <w:rPr>
                <w:rFonts w:ascii="Times New Roman" w:hAnsi="Times New Roman" w:cs="Times New Roman"/>
                <w:b/>
                <w:i/>
              </w:rPr>
              <w:t>7.3. Posebni načini korišćenja:</w:t>
            </w:r>
          </w:p>
        </w:tc>
        <w:tc>
          <w:tcPr>
            <w:tcW w:w="7123" w:type="dxa"/>
            <w:gridSpan w:val="3"/>
            <w:tcBorders>
              <w:top w:val="single" w:sz="4" w:space="0" w:color="auto"/>
              <w:left w:val="single" w:sz="4" w:space="0" w:color="auto"/>
              <w:bottom w:val="single" w:sz="4" w:space="0" w:color="auto"/>
              <w:right w:val="thickThinSmallGap" w:sz="24" w:space="0" w:color="auto"/>
            </w:tcBorders>
            <w:vAlign w:val="center"/>
          </w:tcPr>
          <w:p w:rsidR="00764709" w:rsidRPr="002A62CE" w:rsidRDefault="00E2620C" w:rsidP="00E2620C">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sr-Latn-RS"/>
              </w:rPr>
              <w:t>Ne koristiti zaprljane kontejnere u druge svrhe.</w:t>
            </w:r>
          </w:p>
        </w:tc>
      </w:tr>
      <w:tr w:rsidR="00925184" w:rsidRPr="002A62CE" w:rsidTr="00E73705">
        <w:trPr>
          <w:trHeight w:val="465"/>
          <w:jc w:val="center"/>
        </w:trPr>
        <w:tc>
          <w:tcPr>
            <w:tcW w:w="11006" w:type="dxa"/>
            <w:gridSpan w:val="5"/>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925184" w:rsidRPr="002A62CE" w:rsidRDefault="00925184" w:rsidP="00925184">
            <w:pPr>
              <w:autoSpaceDE w:val="0"/>
              <w:autoSpaceDN w:val="0"/>
              <w:adjustRightInd w:val="0"/>
              <w:spacing w:after="0"/>
              <w:rPr>
                <w:rFonts w:ascii="Times New Roman" w:hAnsi="Times New Roman" w:cs="Times New Roman"/>
                <w:sz w:val="24"/>
                <w:szCs w:val="24"/>
              </w:rPr>
            </w:pPr>
            <w:r w:rsidRPr="002A62CE">
              <w:rPr>
                <w:rFonts w:ascii="Times New Roman" w:hAnsi="Times New Roman" w:cs="Times New Roman"/>
                <w:b/>
                <w:bCs/>
                <w:sz w:val="24"/>
                <w:szCs w:val="24"/>
              </w:rPr>
              <w:t>8. KONTROLA IZLOŽENOSTI</w:t>
            </w:r>
          </w:p>
        </w:tc>
      </w:tr>
      <w:tr w:rsidR="004178DF" w:rsidRPr="002A62CE" w:rsidTr="009915D6">
        <w:trPr>
          <w:trHeight w:val="450"/>
          <w:jc w:val="center"/>
        </w:trPr>
        <w:tc>
          <w:tcPr>
            <w:tcW w:w="11006" w:type="dxa"/>
            <w:gridSpan w:val="5"/>
            <w:tcBorders>
              <w:top w:val="single" w:sz="4" w:space="0" w:color="auto"/>
              <w:left w:val="thinThickSmallGap" w:sz="24" w:space="0" w:color="auto"/>
              <w:bottom w:val="double" w:sz="4" w:space="0" w:color="auto"/>
              <w:right w:val="thickThinSmallGap" w:sz="24" w:space="0" w:color="auto"/>
            </w:tcBorders>
            <w:vAlign w:val="center"/>
          </w:tcPr>
          <w:p w:rsidR="00487ADC" w:rsidRDefault="004178DF" w:rsidP="00925184">
            <w:pPr>
              <w:autoSpaceDE w:val="0"/>
              <w:autoSpaceDN w:val="0"/>
              <w:adjustRightInd w:val="0"/>
              <w:rPr>
                <w:rFonts w:ascii="Times New Roman" w:hAnsi="Times New Roman" w:cs="Times New Roman"/>
                <w:b/>
                <w:bCs/>
              </w:rPr>
            </w:pPr>
            <w:r w:rsidRPr="002A62CE">
              <w:rPr>
                <w:rFonts w:ascii="Times New Roman" w:hAnsi="Times New Roman" w:cs="Times New Roman"/>
                <w:b/>
                <w:bCs/>
              </w:rPr>
              <w:t>8.1.Parametri kontrole izloženosti</w:t>
            </w:r>
          </w:p>
          <w:p w:rsidR="00E2620C" w:rsidRPr="00E2620C" w:rsidRDefault="00E2620C" w:rsidP="00E2620C">
            <w:pPr>
              <w:autoSpaceDE w:val="0"/>
              <w:autoSpaceDN w:val="0"/>
              <w:adjustRightInd w:val="0"/>
              <w:rPr>
                <w:rFonts w:ascii="Times New Roman" w:hAnsi="Times New Roman" w:cs="Times New Roman"/>
              </w:rPr>
            </w:pPr>
            <w:r>
              <w:rPr>
                <w:rFonts w:ascii="Times New Roman" w:hAnsi="Times New Roman" w:cs="Times New Roman"/>
                <w:bCs/>
              </w:rPr>
              <w:t>Higijenski standardi (PEL-TWA, TLV-STEL, TLV-CL):</w:t>
            </w:r>
          </w:p>
        </w:tc>
      </w:tr>
      <w:tr w:rsidR="002D4EA3" w:rsidRPr="002A62CE" w:rsidTr="00655FBE">
        <w:trPr>
          <w:trHeight w:val="287"/>
          <w:jc w:val="center"/>
        </w:trPr>
        <w:tc>
          <w:tcPr>
            <w:tcW w:w="5370" w:type="dxa"/>
            <w:gridSpan w:val="3"/>
            <w:vMerge w:val="restart"/>
            <w:tcBorders>
              <w:top w:val="double" w:sz="4" w:space="0" w:color="auto"/>
              <w:left w:val="thinThickSmallGap" w:sz="24" w:space="0" w:color="auto"/>
              <w:right w:val="single" w:sz="4" w:space="0" w:color="auto"/>
            </w:tcBorders>
            <w:vAlign w:val="center"/>
          </w:tcPr>
          <w:p w:rsidR="002D4EA3" w:rsidRPr="002A62CE" w:rsidRDefault="002D4EA3" w:rsidP="002D4EA3">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Cs/>
              </w:rPr>
              <w:t>Bakar i njegove neorganske komponente kao Cu</w:t>
            </w:r>
          </w:p>
        </w:tc>
        <w:tc>
          <w:tcPr>
            <w:tcW w:w="2766" w:type="dxa"/>
            <w:tcBorders>
              <w:top w:val="double" w:sz="4" w:space="0" w:color="auto"/>
              <w:left w:val="single" w:sz="4" w:space="0" w:color="auto"/>
              <w:bottom w:val="single" w:sz="4" w:space="0" w:color="auto"/>
              <w:right w:val="single" w:sz="4" w:space="0" w:color="auto"/>
            </w:tcBorders>
            <w:vAlign w:val="center"/>
          </w:tcPr>
          <w:p w:rsidR="002D4EA3" w:rsidRPr="00E2620C" w:rsidRDefault="002D4EA3" w:rsidP="002D4EA3">
            <w:pPr>
              <w:autoSpaceDE w:val="0"/>
              <w:autoSpaceDN w:val="0"/>
              <w:adjustRightInd w:val="0"/>
              <w:spacing w:after="0" w:line="360" w:lineRule="auto"/>
              <w:rPr>
                <w:rFonts w:ascii="Times New Roman" w:hAnsi="Times New Roman" w:cs="Times New Roman"/>
                <w:bCs/>
              </w:rPr>
            </w:pPr>
            <w:r w:rsidRPr="00E2620C">
              <w:rPr>
                <w:rFonts w:ascii="Times New Roman" w:hAnsi="Times New Roman" w:cs="Times New Roman"/>
                <w:bCs/>
              </w:rPr>
              <w:t>PEL-TWA</w:t>
            </w:r>
          </w:p>
        </w:tc>
        <w:tc>
          <w:tcPr>
            <w:tcW w:w="2870" w:type="dxa"/>
            <w:tcBorders>
              <w:top w:val="double" w:sz="4" w:space="0" w:color="auto"/>
              <w:left w:val="single" w:sz="4" w:space="0" w:color="auto"/>
              <w:bottom w:val="single" w:sz="4" w:space="0" w:color="auto"/>
              <w:right w:val="thickThinSmallGap" w:sz="24" w:space="0" w:color="auto"/>
            </w:tcBorders>
            <w:vAlign w:val="center"/>
          </w:tcPr>
          <w:p w:rsidR="002D4EA3" w:rsidRPr="002A62CE" w:rsidRDefault="002D4EA3" w:rsidP="002D4EA3">
            <w:pPr>
              <w:autoSpaceDE w:val="0"/>
              <w:autoSpaceDN w:val="0"/>
              <w:adjustRightInd w:val="0"/>
              <w:spacing w:after="0" w:line="360" w:lineRule="auto"/>
              <w:rPr>
                <w:rFonts w:ascii="Times New Roman" w:hAnsi="Times New Roman" w:cs="Times New Roman"/>
                <w:b/>
                <w:bCs/>
              </w:rPr>
            </w:pPr>
            <w:r w:rsidRPr="00E2620C">
              <w:rPr>
                <w:rFonts w:ascii="Times New Roman" w:hAnsi="Times New Roman" w:cs="Times New Roman"/>
                <w:bCs/>
              </w:rPr>
              <w:t>Merni standard</w:t>
            </w:r>
          </w:p>
        </w:tc>
      </w:tr>
      <w:tr w:rsidR="002D4EA3" w:rsidRPr="002A62CE" w:rsidTr="00655FBE">
        <w:trPr>
          <w:trHeight w:val="287"/>
          <w:jc w:val="center"/>
        </w:trPr>
        <w:tc>
          <w:tcPr>
            <w:tcW w:w="5370" w:type="dxa"/>
            <w:gridSpan w:val="3"/>
            <w:vMerge/>
            <w:tcBorders>
              <w:left w:val="thinThickSmallGap" w:sz="24" w:space="0" w:color="auto"/>
              <w:bottom w:val="double" w:sz="4" w:space="0" w:color="auto"/>
              <w:right w:val="single" w:sz="4" w:space="0" w:color="auto"/>
            </w:tcBorders>
            <w:vAlign w:val="center"/>
          </w:tcPr>
          <w:p w:rsidR="002D4EA3" w:rsidRDefault="002D4EA3" w:rsidP="002D4EA3">
            <w:pPr>
              <w:autoSpaceDE w:val="0"/>
              <w:autoSpaceDN w:val="0"/>
              <w:adjustRightInd w:val="0"/>
              <w:spacing w:after="0" w:line="360" w:lineRule="auto"/>
              <w:rPr>
                <w:rFonts w:ascii="Times New Roman" w:hAnsi="Times New Roman" w:cs="Times New Roman"/>
                <w:bCs/>
              </w:rPr>
            </w:pPr>
          </w:p>
        </w:tc>
        <w:tc>
          <w:tcPr>
            <w:tcW w:w="2766" w:type="dxa"/>
            <w:tcBorders>
              <w:top w:val="single" w:sz="4" w:space="0" w:color="auto"/>
              <w:left w:val="single" w:sz="4" w:space="0" w:color="auto"/>
              <w:bottom w:val="double" w:sz="4" w:space="0" w:color="auto"/>
              <w:right w:val="single" w:sz="4" w:space="0" w:color="auto"/>
            </w:tcBorders>
            <w:vAlign w:val="center"/>
          </w:tcPr>
          <w:p w:rsidR="002D4EA3" w:rsidRPr="00E2620C" w:rsidRDefault="002D4EA3" w:rsidP="002D4EA3">
            <w:pPr>
              <w:autoSpaceDE w:val="0"/>
              <w:autoSpaceDN w:val="0"/>
              <w:adjustRightInd w:val="0"/>
              <w:spacing w:after="0" w:line="360" w:lineRule="auto"/>
              <w:rPr>
                <w:rFonts w:ascii="Times New Roman" w:hAnsi="Times New Roman" w:cs="Times New Roman"/>
                <w:bCs/>
              </w:rPr>
            </w:pPr>
            <w:r>
              <w:rPr>
                <w:rFonts w:ascii="Times New Roman" w:hAnsi="Times New Roman" w:cs="Times New Roman"/>
                <w:bCs/>
              </w:rPr>
              <w:t>0.2 mg Ni/m</w:t>
            </w:r>
            <w:r>
              <w:rPr>
                <w:rFonts w:ascii="Times New Roman" w:hAnsi="Times New Roman" w:cs="Times New Roman"/>
                <w:bCs/>
                <w:vertAlign w:val="superscript"/>
              </w:rPr>
              <w:t>3</w:t>
            </w:r>
          </w:p>
        </w:tc>
        <w:tc>
          <w:tcPr>
            <w:tcW w:w="2870" w:type="dxa"/>
            <w:tcBorders>
              <w:top w:val="single" w:sz="4" w:space="0" w:color="auto"/>
              <w:left w:val="single" w:sz="4" w:space="0" w:color="auto"/>
              <w:bottom w:val="double" w:sz="4" w:space="0" w:color="auto"/>
              <w:right w:val="thickThinSmallGap" w:sz="24" w:space="0" w:color="auto"/>
            </w:tcBorders>
            <w:vAlign w:val="center"/>
          </w:tcPr>
          <w:p w:rsidR="002D4EA3" w:rsidRPr="009915D6" w:rsidRDefault="002D4EA3" w:rsidP="002D4EA3">
            <w:pPr>
              <w:autoSpaceDE w:val="0"/>
              <w:autoSpaceDN w:val="0"/>
              <w:adjustRightInd w:val="0"/>
              <w:spacing w:after="0" w:line="360" w:lineRule="auto"/>
              <w:rPr>
                <w:rFonts w:ascii="Times New Roman" w:hAnsi="Times New Roman" w:cs="Times New Roman"/>
                <w:bCs/>
              </w:rPr>
            </w:pPr>
            <w:r>
              <w:rPr>
                <w:rFonts w:ascii="Times New Roman" w:hAnsi="Times New Roman" w:cs="Times New Roman"/>
                <w:bCs/>
              </w:rPr>
              <w:t>PN-77/Z-0410601</w:t>
            </w:r>
          </w:p>
        </w:tc>
      </w:tr>
      <w:tr w:rsidR="002D4EA3" w:rsidRPr="002A62CE" w:rsidTr="00655FBE">
        <w:trPr>
          <w:trHeight w:val="287"/>
          <w:jc w:val="center"/>
        </w:trPr>
        <w:tc>
          <w:tcPr>
            <w:tcW w:w="11006" w:type="dxa"/>
            <w:gridSpan w:val="5"/>
            <w:tcBorders>
              <w:top w:val="double" w:sz="4" w:space="0" w:color="auto"/>
              <w:left w:val="thinThickSmallGap" w:sz="24" w:space="0" w:color="auto"/>
              <w:bottom w:val="double" w:sz="4" w:space="0" w:color="auto"/>
              <w:right w:val="thickThinSmallGap" w:sz="24" w:space="0" w:color="auto"/>
            </w:tcBorders>
            <w:vAlign w:val="center"/>
          </w:tcPr>
          <w:p w:rsidR="002D4EA3" w:rsidRPr="002A62CE" w:rsidRDefault="002D4EA3" w:rsidP="002D4EA3">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Cs/>
              </w:rPr>
              <w:t>TLV-STEL, TLV-CL-nije naznačeno</w:t>
            </w:r>
          </w:p>
        </w:tc>
      </w:tr>
      <w:tr w:rsidR="002D4EA3" w:rsidRPr="002A62CE" w:rsidTr="002D4EA3">
        <w:trPr>
          <w:trHeight w:val="287"/>
          <w:jc w:val="center"/>
        </w:trPr>
        <w:tc>
          <w:tcPr>
            <w:tcW w:w="1093" w:type="dxa"/>
            <w:tcBorders>
              <w:top w:val="double" w:sz="4" w:space="0" w:color="auto"/>
              <w:left w:val="thinThickSmallGap" w:sz="24" w:space="0" w:color="auto"/>
              <w:bottom w:val="double" w:sz="4" w:space="0" w:color="auto"/>
              <w:right w:val="single" w:sz="4" w:space="0" w:color="auto"/>
            </w:tcBorders>
            <w:vAlign w:val="center"/>
          </w:tcPr>
          <w:p w:rsidR="002D4EA3" w:rsidRDefault="002D4EA3" w:rsidP="002D4EA3">
            <w:pPr>
              <w:autoSpaceDE w:val="0"/>
              <w:autoSpaceDN w:val="0"/>
              <w:adjustRightInd w:val="0"/>
              <w:spacing w:after="0" w:line="360" w:lineRule="auto"/>
              <w:rPr>
                <w:rFonts w:ascii="Times New Roman" w:hAnsi="Times New Roman" w:cs="Times New Roman"/>
                <w:bCs/>
              </w:rPr>
            </w:pPr>
            <w:r>
              <w:rPr>
                <w:rFonts w:ascii="Times New Roman" w:hAnsi="Times New Roman" w:cs="Times New Roman"/>
                <w:bCs/>
              </w:rPr>
              <w:t>DNEL:</w:t>
            </w:r>
          </w:p>
        </w:tc>
        <w:tc>
          <w:tcPr>
            <w:tcW w:w="4277" w:type="dxa"/>
            <w:gridSpan w:val="2"/>
            <w:tcBorders>
              <w:top w:val="double" w:sz="4" w:space="0" w:color="auto"/>
              <w:left w:val="single" w:sz="4" w:space="0" w:color="auto"/>
              <w:bottom w:val="double" w:sz="4" w:space="0" w:color="auto"/>
              <w:right w:val="single" w:sz="4" w:space="0" w:color="auto"/>
            </w:tcBorders>
            <w:vAlign w:val="center"/>
          </w:tcPr>
          <w:p w:rsidR="002D4EA3" w:rsidRDefault="002D4EA3" w:rsidP="002D4EA3">
            <w:pPr>
              <w:autoSpaceDE w:val="0"/>
              <w:autoSpaceDN w:val="0"/>
              <w:adjustRightInd w:val="0"/>
              <w:spacing w:after="0" w:line="360" w:lineRule="auto"/>
              <w:rPr>
                <w:rFonts w:ascii="Times New Roman" w:hAnsi="Times New Roman" w:cs="Times New Roman"/>
                <w:bCs/>
              </w:rPr>
            </w:pPr>
            <w:r>
              <w:rPr>
                <w:rFonts w:ascii="Times New Roman" w:hAnsi="Times New Roman" w:cs="Times New Roman"/>
                <w:bCs/>
              </w:rPr>
              <w:t>137 mg/kg bw/dan(koža, produženo izlaganje</w:t>
            </w:r>
          </w:p>
        </w:tc>
        <w:tc>
          <w:tcPr>
            <w:tcW w:w="5636" w:type="dxa"/>
            <w:gridSpan w:val="2"/>
            <w:tcBorders>
              <w:top w:val="double" w:sz="4" w:space="0" w:color="auto"/>
              <w:left w:val="single" w:sz="4" w:space="0" w:color="auto"/>
              <w:bottom w:val="double" w:sz="4" w:space="0" w:color="auto"/>
              <w:right w:val="thickThinSmallGap" w:sz="24" w:space="0" w:color="auto"/>
            </w:tcBorders>
            <w:vAlign w:val="center"/>
          </w:tcPr>
          <w:p w:rsidR="002D4EA3" w:rsidRPr="002D4EA3" w:rsidRDefault="002D4EA3" w:rsidP="002D4EA3">
            <w:pPr>
              <w:autoSpaceDE w:val="0"/>
              <w:autoSpaceDN w:val="0"/>
              <w:adjustRightInd w:val="0"/>
              <w:spacing w:after="0" w:line="360" w:lineRule="auto"/>
              <w:rPr>
                <w:rFonts w:ascii="Times New Roman" w:hAnsi="Times New Roman" w:cs="Times New Roman"/>
                <w:bCs/>
              </w:rPr>
            </w:pPr>
            <w:r w:rsidRPr="002D4EA3">
              <w:rPr>
                <w:rFonts w:ascii="Times New Roman" w:hAnsi="Times New Roman" w:cs="Times New Roman"/>
                <w:bCs/>
              </w:rPr>
              <w:t>0.041 mg/kg bw/dan (oralno dugoročno izlaganje)</w:t>
            </w:r>
          </w:p>
        </w:tc>
      </w:tr>
      <w:tr w:rsidR="00BA38BD" w:rsidRPr="002A62CE" w:rsidTr="00F97A5A">
        <w:trPr>
          <w:trHeight w:val="287"/>
          <w:jc w:val="center"/>
        </w:trPr>
        <w:tc>
          <w:tcPr>
            <w:tcW w:w="11006" w:type="dxa"/>
            <w:gridSpan w:val="5"/>
            <w:tcBorders>
              <w:top w:val="single" w:sz="4" w:space="0" w:color="auto"/>
              <w:left w:val="thinThickSmallGap" w:sz="24" w:space="0" w:color="auto"/>
              <w:bottom w:val="single" w:sz="4" w:space="0" w:color="auto"/>
              <w:right w:val="thickThinSmallGap" w:sz="24" w:space="0" w:color="auto"/>
            </w:tcBorders>
            <w:vAlign w:val="center"/>
          </w:tcPr>
          <w:p w:rsidR="00BA38BD" w:rsidRPr="009915D6" w:rsidRDefault="00BA38BD" w:rsidP="009915D6">
            <w:pPr>
              <w:autoSpaceDE w:val="0"/>
              <w:autoSpaceDN w:val="0"/>
              <w:adjustRightInd w:val="0"/>
              <w:spacing w:after="0"/>
              <w:rPr>
                <w:rFonts w:ascii="Times New Roman" w:hAnsi="Times New Roman" w:cs="Times New Roman"/>
                <w:bCs/>
              </w:rPr>
            </w:pPr>
          </w:p>
        </w:tc>
      </w:tr>
      <w:tr w:rsidR="00E26A6D" w:rsidRPr="002A62CE" w:rsidTr="00E26A6D">
        <w:tblPrEx>
          <w:tblLook w:val="0020" w:firstRow="1" w:lastRow="0" w:firstColumn="0" w:lastColumn="0" w:noHBand="0" w:noVBand="0"/>
        </w:tblPrEx>
        <w:trPr>
          <w:trHeight w:val="70"/>
          <w:jc w:val="center"/>
        </w:trPr>
        <w:tc>
          <w:tcPr>
            <w:tcW w:w="3883" w:type="dxa"/>
            <w:gridSpan w:val="2"/>
            <w:tcBorders>
              <w:top w:val="single" w:sz="4" w:space="0" w:color="auto"/>
              <w:left w:val="thinThickSmallGap" w:sz="24" w:space="0" w:color="auto"/>
              <w:bottom w:val="nil"/>
              <w:right w:val="single" w:sz="4" w:space="0" w:color="auto"/>
            </w:tcBorders>
            <w:vAlign w:val="center"/>
          </w:tcPr>
          <w:p w:rsidR="00E26A6D" w:rsidRPr="002A62CE" w:rsidRDefault="00E26A6D" w:rsidP="00BA38BD">
            <w:pPr>
              <w:autoSpaceDE w:val="0"/>
              <w:autoSpaceDN w:val="0"/>
              <w:adjustRightInd w:val="0"/>
              <w:rPr>
                <w:rFonts w:ascii="Times New Roman" w:hAnsi="Times New Roman" w:cs="Times New Roman"/>
                <w:b/>
                <w:bCs/>
              </w:rPr>
            </w:pPr>
            <w:r w:rsidRPr="002A62CE">
              <w:rPr>
                <w:rFonts w:ascii="Times New Roman" w:hAnsi="Times New Roman" w:cs="Times New Roman"/>
                <w:b/>
                <w:bCs/>
              </w:rPr>
              <w:t>8.2. Kontrola izloženosti i lična zaštita</w:t>
            </w:r>
          </w:p>
        </w:tc>
        <w:tc>
          <w:tcPr>
            <w:tcW w:w="7123" w:type="dxa"/>
            <w:gridSpan w:val="3"/>
            <w:tcBorders>
              <w:top w:val="single" w:sz="4" w:space="0" w:color="auto"/>
              <w:left w:val="single" w:sz="4" w:space="0" w:color="auto"/>
              <w:bottom w:val="nil"/>
              <w:right w:val="thickThinSmallGap" w:sz="24" w:space="0" w:color="auto"/>
            </w:tcBorders>
            <w:vAlign w:val="center"/>
          </w:tcPr>
          <w:p w:rsidR="00E26A6D" w:rsidRPr="002A62CE" w:rsidRDefault="00E26A6D" w:rsidP="00925184">
            <w:pPr>
              <w:autoSpaceDE w:val="0"/>
              <w:autoSpaceDN w:val="0"/>
              <w:adjustRightInd w:val="0"/>
              <w:spacing w:after="0"/>
              <w:rPr>
                <w:rFonts w:ascii="Times New Roman" w:hAnsi="Times New Roman" w:cs="Times New Roman"/>
              </w:rPr>
            </w:pPr>
          </w:p>
        </w:tc>
      </w:tr>
      <w:tr w:rsidR="00E26A6D" w:rsidRPr="002A62CE" w:rsidTr="00E26A6D">
        <w:tblPrEx>
          <w:tblLook w:val="0020" w:firstRow="1" w:lastRow="0" w:firstColumn="0" w:lastColumn="0" w:noHBand="0" w:noVBand="0"/>
        </w:tblPrEx>
        <w:trPr>
          <w:trHeight w:val="693"/>
          <w:jc w:val="center"/>
        </w:trPr>
        <w:tc>
          <w:tcPr>
            <w:tcW w:w="3883" w:type="dxa"/>
            <w:gridSpan w:val="2"/>
            <w:tcBorders>
              <w:top w:val="nil"/>
              <w:left w:val="thinThickSmallGap" w:sz="24" w:space="0" w:color="auto"/>
              <w:bottom w:val="nil"/>
              <w:right w:val="single" w:sz="4" w:space="0" w:color="auto"/>
            </w:tcBorders>
            <w:vAlign w:val="center"/>
          </w:tcPr>
          <w:p w:rsidR="00E26A6D" w:rsidRDefault="00E26A6D" w:rsidP="000534FE">
            <w:pPr>
              <w:autoSpaceDE w:val="0"/>
              <w:autoSpaceDN w:val="0"/>
              <w:adjustRightInd w:val="0"/>
              <w:spacing w:after="0"/>
              <w:rPr>
                <w:rFonts w:ascii="Times New Roman" w:hAnsi="Times New Roman" w:cs="Times New Roman"/>
              </w:rPr>
            </w:pPr>
            <w:r w:rsidRPr="002A62CE">
              <w:rPr>
                <w:rFonts w:ascii="Times New Roman" w:hAnsi="Times New Roman" w:cs="Times New Roman"/>
                <w:b/>
              </w:rPr>
              <w:t>- Opis radnog postupka i tehničke kontrole</w:t>
            </w:r>
            <w:r w:rsidRPr="002A62CE">
              <w:rPr>
                <w:rFonts w:ascii="Times New Roman" w:hAnsi="Times New Roman" w:cs="Times New Roman"/>
              </w:rPr>
              <w:t>:</w:t>
            </w:r>
          </w:p>
          <w:p w:rsidR="00E26A6D" w:rsidRPr="002A62CE" w:rsidRDefault="00E26A6D" w:rsidP="000534FE">
            <w:pPr>
              <w:autoSpaceDE w:val="0"/>
              <w:autoSpaceDN w:val="0"/>
              <w:adjustRightInd w:val="0"/>
              <w:spacing w:after="0"/>
              <w:rPr>
                <w:rFonts w:ascii="Times New Roman" w:hAnsi="Times New Roman" w:cs="Times New Roman"/>
                <w:b/>
                <w:bCs/>
              </w:rPr>
            </w:pPr>
          </w:p>
        </w:tc>
        <w:tc>
          <w:tcPr>
            <w:tcW w:w="7123" w:type="dxa"/>
            <w:gridSpan w:val="3"/>
            <w:tcBorders>
              <w:top w:val="nil"/>
              <w:left w:val="single" w:sz="4" w:space="0" w:color="auto"/>
              <w:bottom w:val="nil"/>
              <w:right w:val="thickThinSmallGap" w:sz="24" w:space="0" w:color="auto"/>
            </w:tcBorders>
            <w:vAlign w:val="center"/>
          </w:tcPr>
          <w:p w:rsidR="00E26A6D" w:rsidRPr="000A447B" w:rsidRDefault="00E26A6D" w:rsidP="002D4E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Lokalna izduvna i opšta prostorna ventilacija je presudna da bi se koncentracija prašine od proizvoda u vazduhu držala ispod vrednosti propisanih granica.</w:t>
            </w:r>
          </w:p>
        </w:tc>
      </w:tr>
      <w:tr w:rsidR="00E26A6D" w:rsidRPr="002A62CE" w:rsidTr="00E26A6D">
        <w:tblPrEx>
          <w:tblLook w:val="0020" w:firstRow="1" w:lastRow="0" w:firstColumn="0" w:lastColumn="0" w:noHBand="0" w:noVBand="0"/>
        </w:tblPrEx>
        <w:trPr>
          <w:trHeight w:val="80"/>
          <w:jc w:val="center"/>
        </w:trPr>
        <w:tc>
          <w:tcPr>
            <w:tcW w:w="3883" w:type="dxa"/>
            <w:gridSpan w:val="2"/>
            <w:tcBorders>
              <w:top w:val="nil"/>
              <w:left w:val="thinThickSmallGap" w:sz="24" w:space="0" w:color="auto"/>
              <w:bottom w:val="single" w:sz="4" w:space="0" w:color="auto"/>
              <w:right w:val="single" w:sz="4" w:space="0" w:color="auto"/>
            </w:tcBorders>
            <w:vAlign w:val="center"/>
          </w:tcPr>
          <w:p w:rsidR="00E26A6D" w:rsidRDefault="00E26A6D" w:rsidP="002D4EA3">
            <w:pPr>
              <w:autoSpaceDE w:val="0"/>
              <w:autoSpaceDN w:val="0"/>
              <w:adjustRightInd w:val="0"/>
              <w:spacing w:after="0"/>
              <w:jc w:val="right"/>
              <w:rPr>
                <w:rFonts w:ascii="Times New Roman" w:hAnsi="Times New Roman" w:cs="Times New Roman"/>
              </w:rPr>
            </w:pPr>
            <w:r w:rsidRPr="002D4EA3">
              <w:rPr>
                <w:rFonts w:ascii="Times New Roman" w:hAnsi="Times New Roman" w:cs="Times New Roman"/>
              </w:rPr>
              <w:t>Dodatne informacije:</w:t>
            </w:r>
          </w:p>
          <w:p w:rsidR="00E26A6D" w:rsidRDefault="00E26A6D" w:rsidP="002D4EA3">
            <w:pPr>
              <w:autoSpaceDE w:val="0"/>
              <w:autoSpaceDN w:val="0"/>
              <w:adjustRightInd w:val="0"/>
              <w:spacing w:after="0"/>
              <w:jc w:val="right"/>
              <w:rPr>
                <w:rFonts w:ascii="Times New Roman" w:hAnsi="Times New Roman" w:cs="Times New Roman"/>
              </w:rPr>
            </w:pPr>
          </w:p>
          <w:p w:rsidR="00E26A6D" w:rsidRDefault="00E26A6D" w:rsidP="002D4EA3">
            <w:pPr>
              <w:autoSpaceDE w:val="0"/>
              <w:autoSpaceDN w:val="0"/>
              <w:adjustRightInd w:val="0"/>
              <w:spacing w:after="0"/>
              <w:jc w:val="right"/>
              <w:rPr>
                <w:rFonts w:ascii="Times New Roman" w:hAnsi="Times New Roman" w:cs="Times New Roman"/>
              </w:rPr>
            </w:pPr>
          </w:p>
          <w:p w:rsidR="00E26A6D" w:rsidRDefault="00E26A6D" w:rsidP="002D4EA3">
            <w:pPr>
              <w:autoSpaceDE w:val="0"/>
              <w:autoSpaceDN w:val="0"/>
              <w:adjustRightInd w:val="0"/>
              <w:spacing w:after="0"/>
              <w:jc w:val="right"/>
              <w:rPr>
                <w:rFonts w:ascii="Times New Roman" w:hAnsi="Times New Roman" w:cs="Times New Roman"/>
              </w:rPr>
            </w:pPr>
          </w:p>
          <w:p w:rsidR="00E26A6D" w:rsidRPr="002D4EA3" w:rsidRDefault="00E26A6D" w:rsidP="002D4EA3">
            <w:pPr>
              <w:autoSpaceDE w:val="0"/>
              <w:autoSpaceDN w:val="0"/>
              <w:adjustRightInd w:val="0"/>
              <w:spacing w:after="0"/>
              <w:jc w:val="right"/>
              <w:rPr>
                <w:rFonts w:ascii="Times New Roman" w:hAnsi="Times New Roman" w:cs="Times New Roman"/>
              </w:rPr>
            </w:pPr>
          </w:p>
        </w:tc>
        <w:tc>
          <w:tcPr>
            <w:tcW w:w="7123" w:type="dxa"/>
            <w:gridSpan w:val="3"/>
            <w:tcBorders>
              <w:top w:val="nil"/>
              <w:left w:val="single" w:sz="4" w:space="0" w:color="auto"/>
              <w:bottom w:val="single" w:sz="4" w:space="0" w:color="auto"/>
              <w:right w:val="thickThinSmallGap" w:sz="24" w:space="0" w:color="auto"/>
            </w:tcBorders>
            <w:vAlign w:val="center"/>
          </w:tcPr>
          <w:p w:rsidR="00E26A6D" w:rsidRDefault="00E26A6D" w:rsidP="00E26A6D">
            <w:pPr>
              <w:autoSpaceDE w:val="0"/>
              <w:autoSpaceDN w:val="0"/>
              <w:adjustRightInd w:val="0"/>
              <w:spacing w:after="0" w:line="240" w:lineRule="auto"/>
              <w:rPr>
                <w:rFonts w:ascii="Times New Roman" w:hAnsi="Times New Roman" w:cs="Times New Roman"/>
              </w:rPr>
            </w:pPr>
            <w:proofErr w:type="gramStart"/>
            <w:r w:rsidRPr="00990E3E">
              <w:rPr>
                <w:rFonts w:ascii="Times New Roman" w:hAnsi="Times New Roman" w:cs="Times New Roman"/>
              </w:rPr>
              <w:t>Uredb</w:t>
            </w:r>
            <w:r>
              <w:rPr>
                <w:rFonts w:ascii="Times New Roman" w:hAnsi="Times New Roman" w:cs="Times New Roman"/>
              </w:rPr>
              <w:t>a</w:t>
            </w:r>
            <w:r w:rsidRPr="00990E3E">
              <w:rPr>
                <w:rFonts w:ascii="Times New Roman" w:hAnsi="Times New Roman" w:cs="Times New Roman"/>
              </w:rPr>
              <w:t xml:space="preserve">  </w:t>
            </w:r>
            <w:r>
              <w:rPr>
                <w:rFonts w:ascii="Times New Roman" w:hAnsi="Times New Roman" w:cs="Times New Roman"/>
              </w:rPr>
              <w:t>M</w:t>
            </w:r>
            <w:r w:rsidRPr="00990E3E">
              <w:rPr>
                <w:rFonts w:ascii="Times New Roman" w:hAnsi="Times New Roman" w:cs="Times New Roman"/>
              </w:rPr>
              <w:t>inistra</w:t>
            </w:r>
            <w:proofErr w:type="gramEnd"/>
            <w:r w:rsidRPr="00990E3E">
              <w:rPr>
                <w:rFonts w:ascii="Times New Roman" w:hAnsi="Times New Roman" w:cs="Times New Roman"/>
              </w:rPr>
              <w:t xml:space="preserve"> </w:t>
            </w:r>
            <w:r>
              <w:rPr>
                <w:rFonts w:ascii="Times New Roman" w:hAnsi="Times New Roman" w:cs="Times New Roman"/>
              </w:rPr>
              <w:t>R</w:t>
            </w:r>
            <w:r w:rsidRPr="00990E3E">
              <w:rPr>
                <w:rFonts w:ascii="Times New Roman" w:hAnsi="Times New Roman" w:cs="Times New Roman"/>
              </w:rPr>
              <w:t xml:space="preserve">ada i </w:t>
            </w:r>
            <w:r>
              <w:rPr>
                <w:rFonts w:ascii="Times New Roman" w:hAnsi="Times New Roman" w:cs="Times New Roman"/>
              </w:rPr>
              <w:t>S</w:t>
            </w:r>
            <w:r w:rsidRPr="00990E3E">
              <w:rPr>
                <w:rFonts w:ascii="Times New Roman" w:hAnsi="Times New Roman" w:cs="Times New Roman"/>
              </w:rPr>
              <w:t xml:space="preserve">ocijalne </w:t>
            </w:r>
            <w:r>
              <w:rPr>
                <w:rFonts w:ascii="Times New Roman" w:hAnsi="Times New Roman" w:cs="Times New Roman"/>
              </w:rPr>
              <w:t>P</w:t>
            </w:r>
            <w:r w:rsidRPr="00990E3E">
              <w:rPr>
                <w:rFonts w:ascii="Times New Roman" w:hAnsi="Times New Roman" w:cs="Times New Roman"/>
              </w:rPr>
              <w:t>olitike od 29.</w:t>
            </w:r>
            <w:r>
              <w:rPr>
                <w:rFonts w:ascii="Times New Roman" w:hAnsi="Times New Roman" w:cs="Times New Roman"/>
              </w:rPr>
              <w:t>jula</w:t>
            </w:r>
            <w:r w:rsidRPr="00990E3E">
              <w:rPr>
                <w:rFonts w:ascii="Times New Roman" w:hAnsi="Times New Roman" w:cs="Times New Roman"/>
              </w:rPr>
              <w:t xml:space="preserve"> 20</w:t>
            </w:r>
            <w:r>
              <w:rPr>
                <w:rFonts w:ascii="Times New Roman" w:hAnsi="Times New Roman" w:cs="Times New Roman"/>
              </w:rPr>
              <w:t>10</w:t>
            </w:r>
            <w:r w:rsidRPr="00990E3E">
              <w:rPr>
                <w:rFonts w:ascii="Times New Roman" w:hAnsi="Times New Roman" w:cs="Times New Roman"/>
              </w:rPr>
              <w:t xml:space="preserve">., Journal of Laws </w:t>
            </w:r>
            <w:r>
              <w:rPr>
                <w:rFonts w:ascii="Times New Roman" w:hAnsi="Times New Roman" w:cs="Times New Roman"/>
              </w:rPr>
              <w:t>2010</w:t>
            </w:r>
            <w:r w:rsidRPr="00990E3E">
              <w:rPr>
                <w:rFonts w:ascii="Times New Roman" w:hAnsi="Times New Roman" w:cs="Times New Roman"/>
              </w:rPr>
              <w:t xml:space="preserve">, </w:t>
            </w:r>
            <w:r>
              <w:rPr>
                <w:rFonts w:ascii="Times New Roman" w:hAnsi="Times New Roman" w:cs="Times New Roman"/>
              </w:rPr>
              <w:t>141.950).</w:t>
            </w:r>
          </w:p>
          <w:p w:rsidR="00E26A6D" w:rsidRDefault="00E26A6D" w:rsidP="002D4EA3">
            <w:pPr>
              <w:autoSpaceDE w:val="0"/>
              <w:autoSpaceDN w:val="0"/>
              <w:adjustRightInd w:val="0"/>
              <w:spacing w:after="0" w:line="240" w:lineRule="auto"/>
              <w:jc w:val="both"/>
              <w:rPr>
                <w:rFonts w:ascii="Times New Roman" w:hAnsi="Times New Roman" w:cs="Times New Roman"/>
              </w:rPr>
            </w:pPr>
            <w:r w:rsidRPr="001F4661">
              <w:rPr>
                <w:rFonts w:ascii="Times New Roman" w:hAnsi="Times New Roman" w:cs="Times New Roman"/>
              </w:rPr>
              <w:t xml:space="preserve">Uredba Ministra </w:t>
            </w:r>
            <w:proofErr w:type="gramStart"/>
            <w:r w:rsidRPr="001F4661">
              <w:rPr>
                <w:rFonts w:ascii="Times New Roman" w:hAnsi="Times New Roman" w:cs="Times New Roman"/>
              </w:rPr>
              <w:t>Zdravlja ,</w:t>
            </w:r>
            <w:proofErr w:type="gramEnd"/>
            <w:r w:rsidRPr="001F4661">
              <w:rPr>
                <w:rFonts w:ascii="Times New Roman" w:hAnsi="Times New Roman" w:cs="Times New Roman"/>
              </w:rPr>
              <w:t xml:space="preserve"> od </w:t>
            </w:r>
            <w:r>
              <w:rPr>
                <w:rFonts w:ascii="Times New Roman" w:hAnsi="Times New Roman" w:cs="Times New Roman"/>
              </w:rPr>
              <w:t xml:space="preserve">30.decembra </w:t>
            </w:r>
            <w:r w:rsidRPr="001F4661">
              <w:rPr>
                <w:rFonts w:ascii="Times New Roman" w:hAnsi="Times New Roman" w:cs="Times New Roman"/>
              </w:rPr>
              <w:t>200</w:t>
            </w:r>
            <w:r>
              <w:rPr>
                <w:rFonts w:ascii="Times New Roman" w:hAnsi="Times New Roman" w:cs="Times New Roman"/>
              </w:rPr>
              <w:t>4.</w:t>
            </w:r>
            <w:r w:rsidRPr="001F4661">
              <w:rPr>
                <w:rFonts w:ascii="Times New Roman" w:hAnsi="Times New Roman" w:cs="Times New Roman"/>
              </w:rPr>
              <w:t xml:space="preserve">,(Journal of Laws № </w:t>
            </w:r>
            <w:r>
              <w:rPr>
                <w:rFonts w:ascii="Times New Roman" w:hAnsi="Times New Roman" w:cs="Times New Roman"/>
              </w:rPr>
              <w:t>05.11.86</w:t>
            </w:r>
            <w:r w:rsidRPr="001F4661">
              <w:rPr>
                <w:rFonts w:ascii="Times New Roman" w:hAnsi="Times New Roman" w:cs="Times New Roman"/>
              </w:rPr>
              <w:t>).</w:t>
            </w:r>
          </w:p>
          <w:p w:rsidR="00E26A6D" w:rsidRPr="002D4EA3" w:rsidRDefault="00E26A6D" w:rsidP="002D4EA3">
            <w:pPr>
              <w:autoSpaceDE w:val="0"/>
              <w:autoSpaceDN w:val="0"/>
              <w:adjustRightInd w:val="0"/>
              <w:spacing w:after="0" w:line="240" w:lineRule="auto"/>
              <w:jc w:val="both"/>
              <w:rPr>
                <w:rFonts w:ascii="Times New Roman" w:hAnsi="Times New Roman" w:cs="Times New Roman"/>
              </w:rPr>
            </w:pPr>
            <w:r w:rsidRPr="001F4661">
              <w:rPr>
                <w:rFonts w:ascii="Times New Roman" w:hAnsi="Times New Roman" w:cs="Times New Roman"/>
              </w:rPr>
              <w:t>PN-Z-04008-7:2002: Zaštita čistoće vazduha. Uzorkovanje. Principi uzorkovanja vazduha u radnoj sredini i tum</w:t>
            </w:r>
            <w:r>
              <w:rPr>
                <w:rFonts w:ascii="Times New Roman" w:hAnsi="Times New Roman" w:cs="Times New Roman"/>
              </w:rPr>
              <w:t>a</w:t>
            </w:r>
            <w:r w:rsidRPr="001F4661">
              <w:rPr>
                <w:rFonts w:ascii="Times New Roman" w:hAnsi="Times New Roman" w:cs="Times New Roman"/>
              </w:rPr>
              <w:t>čenje rezultata.</w:t>
            </w:r>
          </w:p>
        </w:tc>
      </w:tr>
      <w:tr w:rsidR="00F41264" w:rsidRPr="002A62CE" w:rsidTr="00A435ED">
        <w:tblPrEx>
          <w:tblLook w:val="0020" w:firstRow="1" w:lastRow="0" w:firstColumn="0" w:lastColumn="0" w:noHBand="0" w:noVBand="0"/>
        </w:tblPrEx>
        <w:trPr>
          <w:trHeight w:val="1005"/>
          <w:jc w:val="center"/>
        </w:trPr>
        <w:tc>
          <w:tcPr>
            <w:tcW w:w="3883" w:type="dxa"/>
            <w:gridSpan w:val="2"/>
            <w:tcBorders>
              <w:top w:val="single" w:sz="4" w:space="0" w:color="auto"/>
              <w:left w:val="thinThickSmallGap" w:sz="24" w:space="0" w:color="auto"/>
              <w:bottom w:val="thickThinSmallGap" w:sz="24" w:space="0" w:color="auto"/>
              <w:right w:val="single" w:sz="4" w:space="0" w:color="auto"/>
            </w:tcBorders>
          </w:tcPr>
          <w:p w:rsidR="00A535C0" w:rsidRPr="002A62CE" w:rsidRDefault="00F41264" w:rsidP="00D41FDB">
            <w:pPr>
              <w:autoSpaceDE w:val="0"/>
              <w:autoSpaceDN w:val="0"/>
              <w:adjustRightInd w:val="0"/>
              <w:spacing w:after="0"/>
              <w:rPr>
                <w:rFonts w:ascii="Times New Roman" w:hAnsi="Times New Roman" w:cs="Times New Roman"/>
                <w:b/>
                <w:bCs/>
              </w:rPr>
            </w:pPr>
            <w:r w:rsidRPr="002A62CE">
              <w:rPr>
                <w:rFonts w:ascii="Times New Roman" w:hAnsi="Times New Roman" w:cs="Times New Roman"/>
                <w:b/>
                <w:i/>
              </w:rPr>
              <w:t>Opšte zaštitne mere:</w:t>
            </w:r>
          </w:p>
        </w:tc>
        <w:tc>
          <w:tcPr>
            <w:tcW w:w="7123" w:type="dxa"/>
            <w:gridSpan w:val="3"/>
            <w:tcBorders>
              <w:top w:val="single" w:sz="4" w:space="0" w:color="auto"/>
              <w:left w:val="single" w:sz="4" w:space="0" w:color="auto"/>
              <w:bottom w:val="thickThinSmallGap" w:sz="24" w:space="0" w:color="auto"/>
              <w:right w:val="thickThinSmallGap" w:sz="24" w:space="0" w:color="auto"/>
            </w:tcBorders>
            <w:vAlign w:val="center"/>
          </w:tcPr>
          <w:p w:rsidR="00F41264" w:rsidRPr="000A447B" w:rsidRDefault="00E26A6D" w:rsidP="00E26A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Izbegavati udisanje aerosola. </w:t>
            </w:r>
            <w:r w:rsidR="00A435ED">
              <w:rPr>
                <w:rFonts w:ascii="Times New Roman" w:hAnsi="Times New Roman" w:cs="Times New Roman"/>
              </w:rPr>
              <w:t>O</w:t>
            </w:r>
            <w:r>
              <w:rPr>
                <w:rFonts w:ascii="Times New Roman" w:hAnsi="Times New Roman" w:cs="Times New Roman"/>
              </w:rPr>
              <w:t>prati</w:t>
            </w:r>
            <w:r w:rsidR="00A435ED">
              <w:rPr>
                <w:rFonts w:ascii="Times New Roman" w:hAnsi="Times New Roman" w:cs="Times New Roman"/>
              </w:rPr>
              <w:t xml:space="preserve"> </w:t>
            </w:r>
            <w:r>
              <w:rPr>
                <w:rFonts w:ascii="Times New Roman" w:hAnsi="Times New Roman" w:cs="Times New Roman"/>
              </w:rPr>
              <w:t xml:space="preserve">ruke pre pauza i nakon radnog dana. Izbegavati izlaganje kože i očiju. Ukloniti zaprljanu odeću. Ne konzumirati hranu ni piće niti pušiti kada se radi sa ovom supstancom. </w:t>
            </w:r>
            <w:r w:rsidRPr="001F4661">
              <w:rPr>
                <w:rFonts w:ascii="Times New Roman" w:hAnsi="Times New Roman" w:cs="Times New Roman"/>
              </w:rPr>
              <w:t>Kada</w:t>
            </w:r>
            <w:r>
              <w:rPr>
                <w:rFonts w:ascii="Times New Roman" w:hAnsi="Times New Roman" w:cs="Times New Roman"/>
              </w:rPr>
              <w:t xml:space="preserve"> je </w:t>
            </w:r>
            <w:r w:rsidRPr="001F4661">
              <w:rPr>
                <w:rFonts w:ascii="Times New Roman" w:hAnsi="Times New Roman" w:cs="Times New Roman"/>
              </w:rPr>
              <w:t>koncentracij</w:t>
            </w:r>
            <w:r>
              <w:rPr>
                <w:rFonts w:ascii="Times New Roman" w:hAnsi="Times New Roman" w:cs="Times New Roman"/>
              </w:rPr>
              <w:t>a</w:t>
            </w:r>
            <w:r w:rsidRPr="001F4661">
              <w:rPr>
                <w:rFonts w:ascii="Times New Roman" w:hAnsi="Times New Roman" w:cs="Times New Roman"/>
              </w:rPr>
              <w:t xml:space="preserve"> supstance</w:t>
            </w:r>
            <w:r>
              <w:rPr>
                <w:rFonts w:ascii="Times New Roman" w:hAnsi="Times New Roman" w:cs="Times New Roman"/>
              </w:rPr>
              <w:t xml:space="preserve"> poznata</w:t>
            </w:r>
            <w:r w:rsidRPr="001F4661">
              <w:rPr>
                <w:rFonts w:ascii="Times New Roman" w:hAnsi="Times New Roman" w:cs="Times New Roman"/>
              </w:rPr>
              <w:t xml:space="preserve"> treba odabrati ličnu zaštitnu opremu nakon</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A435ED" w:rsidRDefault="00A435ED" w:rsidP="00A435ED">
      <w:pPr>
        <w:jc w:val="right"/>
      </w:pPr>
      <w:r w:rsidRPr="009A04C5">
        <w:rPr>
          <w:rFonts w:ascii="Times New Roman" w:hAnsi="Times New Roman" w:cs="Times New Roman"/>
        </w:rPr>
        <w:t xml:space="preserve">Strana </w:t>
      </w:r>
      <w:r w:rsidR="00BA2406">
        <w:rPr>
          <w:rFonts w:ascii="Times New Roman" w:hAnsi="Times New Roman" w:cs="Times New Roman"/>
        </w:rPr>
        <w:t>6/14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83"/>
        <w:gridCol w:w="1711"/>
        <w:gridCol w:w="5412"/>
      </w:tblGrid>
      <w:tr w:rsidR="00A435ED" w:rsidRPr="002A62CE" w:rsidTr="00A435ED">
        <w:trPr>
          <w:trHeight w:val="1005"/>
          <w:jc w:val="center"/>
        </w:trPr>
        <w:tc>
          <w:tcPr>
            <w:tcW w:w="3883" w:type="dxa"/>
            <w:tcBorders>
              <w:top w:val="thinThickSmallGap" w:sz="24" w:space="0" w:color="auto"/>
              <w:left w:val="thinThickSmallGap" w:sz="24" w:space="0" w:color="auto"/>
              <w:bottom w:val="nil"/>
              <w:right w:val="single" w:sz="4" w:space="0" w:color="auto"/>
            </w:tcBorders>
          </w:tcPr>
          <w:p w:rsidR="00A435ED" w:rsidRPr="002A62CE" w:rsidRDefault="00A435ED" w:rsidP="00D41FDB">
            <w:pPr>
              <w:autoSpaceDE w:val="0"/>
              <w:autoSpaceDN w:val="0"/>
              <w:adjustRightInd w:val="0"/>
              <w:spacing w:after="0"/>
              <w:rPr>
                <w:rFonts w:ascii="Times New Roman" w:hAnsi="Times New Roman" w:cs="Times New Roman"/>
                <w:b/>
                <w:i/>
              </w:rPr>
            </w:pPr>
          </w:p>
        </w:tc>
        <w:tc>
          <w:tcPr>
            <w:tcW w:w="7123" w:type="dxa"/>
            <w:gridSpan w:val="2"/>
            <w:tcBorders>
              <w:top w:val="thinThickSmallGap" w:sz="24" w:space="0" w:color="auto"/>
              <w:left w:val="single" w:sz="4" w:space="0" w:color="auto"/>
              <w:bottom w:val="nil"/>
              <w:right w:val="thickThinSmallGap" w:sz="24" w:space="0" w:color="auto"/>
            </w:tcBorders>
            <w:vAlign w:val="center"/>
          </w:tcPr>
          <w:p w:rsidR="00A435ED" w:rsidRPr="001F4661" w:rsidRDefault="00A435ED" w:rsidP="00E26A6D">
            <w:pPr>
              <w:autoSpaceDE w:val="0"/>
              <w:autoSpaceDN w:val="0"/>
              <w:adjustRightInd w:val="0"/>
              <w:spacing w:after="0" w:line="240" w:lineRule="auto"/>
              <w:jc w:val="both"/>
              <w:rPr>
                <w:rFonts w:ascii="Times New Roman" w:hAnsi="Times New Roman" w:cs="Times New Roman"/>
              </w:rPr>
            </w:pPr>
            <w:proofErr w:type="gramStart"/>
            <w:r w:rsidRPr="001F4661">
              <w:rPr>
                <w:rFonts w:ascii="Times New Roman" w:hAnsi="Times New Roman" w:cs="Times New Roman"/>
              </w:rPr>
              <w:t>razmatranja</w:t>
            </w:r>
            <w:proofErr w:type="gramEnd"/>
            <w:r w:rsidRPr="001F4661">
              <w:rPr>
                <w:rFonts w:ascii="Times New Roman" w:hAnsi="Times New Roman" w:cs="Times New Roman"/>
              </w:rPr>
              <w:t xml:space="preserve"> prisutne koncent</w:t>
            </w:r>
            <w:r>
              <w:rPr>
                <w:rFonts w:ascii="Times New Roman" w:hAnsi="Times New Roman" w:cs="Times New Roman"/>
              </w:rPr>
              <w:t>r</w:t>
            </w:r>
            <w:r w:rsidRPr="001F4661">
              <w:rPr>
                <w:rFonts w:ascii="Times New Roman" w:hAnsi="Times New Roman" w:cs="Times New Roman"/>
              </w:rPr>
              <w:t>acije na radnom mestu, vremena izlaganja i radnog zadatka</w:t>
            </w:r>
            <w:r>
              <w:rPr>
                <w:rFonts w:ascii="Times New Roman" w:hAnsi="Times New Roman" w:cs="Times New Roman"/>
              </w:rPr>
              <w:t>.</w:t>
            </w:r>
            <w:r w:rsidRPr="001F4661">
              <w:rPr>
                <w:rFonts w:ascii="Times New Roman" w:hAnsi="Times New Roman" w:cs="Times New Roman"/>
              </w:rPr>
              <w:t xml:space="preserve"> U hitni</w:t>
            </w:r>
            <w:r>
              <w:rPr>
                <w:rFonts w:ascii="Times New Roman" w:hAnsi="Times New Roman" w:cs="Times New Roman"/>
              </w:rPr>
              <w:t>m situacijama koristiti masku/polumasku sa adsorberom prašine</w:t>
            </w:r>
            <w:r w:rsidRPr="001F4661">
              <w:rPr>
                <w:rFonts w:ascii="Times New Roman" w:hAnsi="Times New Roman" w:cs="Times New Roman"/>
              </w:rPr>
              <w:t>.</w:t>
            </w:r>
          </w:p>
          <w:p w:rsidR="00A435ED" w:rsidRDefault="00A435ED" w:rsidP="00E26A6D">
            <w:pPr>
              <w:autoSpaceDE w:val="0"/>
              <w:autoSpaceDN w:val="0"/>
              <w:adjustRightInd w:val="0"/>
              <w:spacing w:after="0" w:line="240" w:lineRule="auto"/>
              <w:jc w:val="both"/>
              <w:rPr>
                <w:rFonts w:ascii="Times New Roman" w:hAnsi="Times New Roman" w:cs="Times New Roman"/>
              </w:rPr>
            </w:pPr>
          </w:p>
        </w:tc>
      </w:tr>
      <w:tr w:rsidR="00F41264" w:rsidRPr="002A62CE" w:rsidTr="00E26A6D">
        <w:trPr>
          <w:trHeight w:val="80"/>
          <w:jc w:val="center"/>
        </w:trPr>
        <w:tc>
          <w:tcPr>
            <w:tcW w:w="3883" w:type="dxa"/>
            <w:tcBorders>
              <w:top w:val="nil"/>
              <w:left w:val="thinThickSmallGap" w:sz="24" w:space="0" w:color="auto"/>
              <w:bottom w:val="nil"/>
              <w:right w:val="single" w:sz="4" w:space="0" w:color="auto"/>
            </w:tcBorders>
            <w:vAlign w:val="center"/>
          </w:tcPr>
          <w:p w:rsidR="00F41264" w:rsidRPr="002A62CE" w:rsidRDefault="00F41264" w:rsidP="000534F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lang w:val="de-DE"/>
              </w:rPr>
              <w:t>Mere lične zaštite:</w:t>
            </w:r>
          </w:p>
        </w:tc>
        <w:tc>
          <w:tcPr>
            <w:tcW w:w="7123" w:type="dxa"/>
            <w:gridSpan w:val="2"/>
            <w:tcBorders>
              <w:top w:val="nil"/>
              <w:left w:val="single" w:sz="4" w:space="0" w:color="auto"/>
              <w:bottom w:val="nil"/>
              <w:right w:val="thickThinSmallGap" w:sz="24" w:space="0" w:color="auto"/>
            </w:tcBorders>
            <w:vAlign w:val="center"/>
          </w:tcPr>
          <w:p w:rsidR="00F41264" w:rsidRPr="002A62CE" w:rsidRDefault="00F41264" w:rsidP="000534FE">
            <w:pPr>
              <w:autoSpaceDE w:val="0"/>
              <w:autoSpaceDN w:val="0"/>
              <w:adjustRightInd w:val="0"/>
              <w:spacing w:after="0"/>
              <w:rPr>
                <w:rFonts w:ascii="Times New Roman" w:hAnsi="Times New Roman" w:cs="Times New Roman"/>
              </w:rPr>
            </w:pPr>
          </w:p>
        </w:tc>
      </w:tr>
      <w:tr w:rsidR="00F41264" w:rsidRPr="002A62CE" w:rsidTr="00E26A6D">
        <w:trPr>
          <w:trHeight w:val="80"/>
          <w:jc w:val="center"/>
        </w:trPr>
        <w:tc>
          <w:tcPr>
            <w:tcW w:w="3883" w:type="dxa"/>
            <w:tcBorders>
              <w:top w:val="nil"/>
              <w:left w:val="thinThickSmallGap" w:sz="24" w:space="0" w:color="auto"/>
              <w:bottom w:val="nil"/>
              <w:right w:val="single" w:sz="4" w:space="0" w:color="auto"/>
            </w:tcBorders>
          </w:tcPr>
          <w:p w:rsidR="00F41264" w:rsidRPr="002A62CE" w:rsidRDefault="00F41264"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Zaštita očiju/lica:</w:t>
            </w:r>
          </w:p>
        </w:tc>
        <w:tc>
          <w:tcPr>
            <w:tcW w:w="7123" w:type="dxa"/>
            <w:gridSpan w:val="2"/>
            <w:tcBorders>
              <w:top w:val="nil"/>
              <w:left w:val="single" w:sz="4" w:space="0" w:color="auto"/>
              <w:bottom w:val="nil"/>
              <w:right w:val="thickThinSmallGap" w:sz="24" w:space="0" w:color="auto"/>
            </w:tcBorders>
            <w:vAlign w:val="center"/>
          </w:tcPr>
          <w:p w:rsidR="00F41264" w:rsidRPr="0089354E" w:rsidRDefault="00A435ED" w:rsidP="00A435ED">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Zahteva se korišćenje zaštitnih naočara</w:t>
            </w:r>
            <w:r>
              <w:rPr>
                <w:rFonts w:ascii="Times New Roman" w:hAnsi="Times New Roman" w:cs="Times New Roman"/>
                <w:lang w:val="de-DE"/>
              </w:rPr>
              <w:t>.</w:t>
            </w:r>
          </w:p>
        </w:tc>
      </w:tr>
      <w:tr w:rsidR="00313206" w:rsidRPr="002A62CE" w:rsidTr="00E26A6D">
        <w:trPr>
          <w:trHeight w:val="80"/>
          <w:jc w:val="center"/>
        </w:trPr>
        <w:tc>
          <w:tcPr>
            <w:tcW w:w="3883" w:type="dxa"/>
            <w:tcBorders>
              <w:top w:val="nil"/>
              <w:left w:val="thinThickSmallGap" w:sz="24" w:space="0" w:color="auto"/>
              <w:bottom w:val="nil"/>
              <w:right w:val="single" w:sz="4" w:space="0" w:color="auto"/>
            </w:tcBorders>
          </w:tcPr>
          <w:p w:rsidR="00313206" w:rsidRPr="002A62CE" w:rsidRDefault="00313206"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A62CE">
              <w:rPr>
                <w:rFonts w:ascii="Times New Roman" w:hAnsi="Times New Roman" w:cs="Times New Roman"/>
                <w:b/>
                <w:i/>
                <w:lang w:val="de-DE"/>
              </w:rPr>
              <w:t>Zaštita kože:</w:t>
            </w:r>
          </w:p>
        </w:tc>
        <w:tc>
          <w:tcPr>
            <w:tcW w:w="7123" w:type="dxa"/>
            <w:gridSpan w:val="2"/>
            <w:tcBorders>
              <w:top w:val="nil"/>
              <w:left w:val="single" w:sz="4" w:space="0" w:color="auto"/>
              <w:bottom w:val="nil"/>
              <w:right w:val="thickThinSmallGap" w:sz="24" w:space="0" w:color="auto"/>
            </w:tcBorders>
            <w:vAlign w:val="center"/>
          </w:tcPr>
          <w:p w:rsidR="00313206" w:rsidRPr="0089354E" w:rsidRDefault="00A435ED" w:rsidP="00A435ED">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 xml:space="preserve">Zahteva se korišćenje zaštitne </w:t>
            </w:r>
            <w:r w:rsidR="00D92023">
              <w:rPr>
                <w:rFonts w:ascii="Times New Roman" w:hAnsi="Times New Roman" w:cs="Times New Roman"/>
              </w:rPr>
              <w:t>odeć</w:t>
            </w:r>
            <w:r>
              <w:rPr>
                <w:rFonts w:ascii="Times New Roman" w:hAnsi="Times New Roman" w:cs="Times New Roman"/>
              </w:rPr>
              <w:t>e</w:t>
            </w:r>
            <w:r w:rsidR="00D92023">
              <w:rPr>
                <w:rFonts w:ascii="Times New Roman" w:hAnsi="Times New Roman" w:cs="Times New Roman"/>
              </w:rPr>
              <w:t>.</w:t>
            </w:r>
          </w:p>
        </w:tc>
      </w:tr>
      <w:tr w:rsidR="00313206" w:rsidRPr="002A62CE" w:rsidTr="00E26A6D">
        <w:trPr>
          <w:trHeight w:val="80"/>
          <w:jc w:val="center"/>
        </w:trPr>
        <w:tc>
          <w:tcPr>
            <w:tcW w:w="3883" w:type="dxa"/>
            <w:tcBorders>
              <w:top w:val="nil"/>
              <w:left w:val="thinThickSmallGap" w:sz="24" w:space="0" w:color="auto"/>
              <w:bottom w:val="nil"/>
              <w:right w:val="single" w:sz="4" w:space="0" w:color="auto"/>
            </w:tcBorders>
          </w:tcPr>
          <w:p w:rsidR="00313206" w:rsidRPr="002A62CE" w:rsidRDefault="00313206" w:rsidP="00AF510E">
            <w:pPr>
              <w:autoSpaceDE w:val="0"/>
              <w:autoSpaceDN w:val="0"/>
              <w:adjustRightInd w:val="0"/>
              <w:spacing w:after="0"/>
              <w:jc w:val="right"/>
              <w:rPr>
                <w:rFonts w:ascii="Times New Roman" w:hAnsi="Times New Roman" w:cs="Times New Roman"/>
                <w:b/>
                <w:i/>
                <w:lang w:val="de-DE"/>
              </w:rPr>
            </w:pPr>
          </w:p>
        </w:tc>
        <w:tc>
          <w:tcPr>
            <w:tcW w:w="7123" w:type="dxa"/>
            <w:gridSpan w:val="2"/>
            <w:tcBorders>
              <w:top w:val="nil"/>
              <w:left w:val="single" w:sz="4" w:space="0" w:color="auto"/>
              <w:bottom w:val="nil"/>
              <w:right w:val="thickThinSmallGap" w:sz="24" w:space="0" w:color="auto"/>
            </w:tcBorders>
            <w:vAlign w:val="center"/>
          </w:tcPr>
          <w:p w:rsidR="00313206" w:rsidRPr="0089354E" w:rsidRDefault="00313206" w:rsidP="00A435ED">
            <w:pPr>
              <w:autoSpaceDE w:val="0"/>
              <w:autoSpaceDN w:val="0"/>
              <w:adjustRightInd w:val="0"/>
              <w:spacing w:after="0"/>
              <w:jc w:val="both"/>
              <w:rPr>
                <w:rFonts w:ascii="Times New Roman" w:hAnsi="Times New Roman" w:cs="Times New Roman"/>
                <w:lang w:val="de-DE"/>
              </w:rPr>
            </w:pPr>
            <w:r w:rsidRPr="0089354E">
              <w:rPr>
                <w:rFonts w:ascii="Times New Roman" w:hAnsi="Times New Roman" w:cs="Times New Roman"/>
                <w:lang w:val="de-DE"/>
              </w:rPr>
              <w:t xml:space="preserve">Zaštita ruku: </w:t>
            </w:r>
            <w:r w:rsidR="00A435ED">
              <w:rPr>
                <w:rFonts w:ascii="Times New Roman" w:hAnsi="Times New Roman" w:cs="Times New Roman"/>
                <w:lang w:val="de-DE"/>
              </w:rPr>
              <w:t>zahteva se korišćenje zaštitnih rukavica, rukavice rezistentne na hemikalije.</w:t>
            </w:r>
          </w:p>
        </w:tc>
      </w:tr>
      <w:tr w:rsidR="00313206" w:rsidRPr="002A62CE" w:rsidTr="00E26A6D">
        <w:trPr>
          <w:trHeight w:val="80"/>
          <w:jc w:val="center"/>
        </w:trPr>
        <w:tc>
          <w:tcPr>
            <w:tcW w:w="3883" w:type="dxa"/>
            <w:tcBorders>
              <w:top w:val="nil"/>
              <w:left w:val="thinThickSmallGap" w:sz="24" w:space="0" w:color="auto"/>
              <w:bottom w:val="nil"/>
              <w:right w:val="single" w:sz="4" w:space="0" w:color="auto"/>
            </w:tcBorders>
          </w:tcPr>
          <w:p w:rsidR="00313206" w:rsidRPr="002A62CE" w:rsidRDefault="00313206" w:rsidP="00AF510E">
            <w:pPr>
              <w:pStyle w:val="ListParagraph"/>
              <w:numPr>
                <w:ilvl w:val="0"/>
                <w:numId w:val="5"/>
              </w:numPr>
              <w:autoSpaceDE w:val="0"/>
              <w:autoSpaceDN w:val="0"/>
              <w:adjustRightInd w:val="0"/>
              <w:spacing w:after="0" w:line="360" w:lineRule="auto"/>
              <w:jc w:val="right"/>
              <w:rPr>
                <w:rFonts w:ascii="Times New Roman" w:hAnsi="Times New Roman" w:cs="Times New Roman"/>
                <w:b/>
                <w:bCs/>
              </w:rPr>
            </w:pPr>
            <w:r w:rsidRPr="002A62CE">
              <w:rPr>
                <w:rFonts w:ascii="Times New Roman" w:hAnsi="Times New Roman" w:cs="Times New Roman"/>
                <w:b/>
                <w:i/>
                <w:lang w:val="de-DE"/>
              </w:rPr>
              <w:t>Zaštita disajnih organa:</w:t>
            </w:r>
          </w:p>
        </w:tc>
        <w:tc>
          <w:tcPr>
            <w:tcW w:w="7123" w:type="dxa"/>
            <w:gridSpan w:val="2"/>
            <w:tcBorders>
              <w:top w:val="nil"/>
              <w:left w:val="single" w:sz="4" w:space="0" w:color="auto"/>
              <w:bottom w:val="nil"/>
              <w:right w:val="thickThinSmallGap" w:sz="24" w:space="0" w:color="auto"/>
            </w:tcBorders>
            <w:vAlign w:val="center"/>
          </w:tcPr>
          <w:p w:rsidR="00313206" w:rsidRPr="0089354E" w:rsidRDefault="00A435ED" w:rsidP="00A435E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Zahteva se u slučaju formiranja prašine korišćenje </w:t>
            </w:r>
            <w:r w:rsidR="00D41FDB">
              <w:rPr>
                <w:rFonts w:ascii="Times New Roman" w:hAnsi="Times New Roman" w:cs="Times New Roman"/>
              </w:rPr>
              <w:t>respirator</w:t>
            </w:r>
            <w:r>
              <w:rPr>
                <w:rFonts w:ascii="Times New Roman" w:hAnsi="Times New Roman" w:cs="Times New Roman"/>
              </w:rPr>
              <w:t>a</w:t>
            </w:r>
            <w:r w:rsidR="00D41FDB">
              <w:rPr>
                <w:rFonts w:ascii="Times New Roman" w:hAnsi="Times New Roman" w:cs="Times New Roman"/>
              </w:rPr>
              <w:t xml:space="preserve"> za prašinu</w:t>
            </w:r>
            <w:r>
              <w:rPr>
                <w:rFonts w:ascii="Times New Roman" w:hAnsi="Times New Roman" w:cs="Times New Roman"/>
              </w:rPr>
              <w:t xml:space="preserve"> klase P-3</w:t>
            </w:r>
            <w:r w:rsidR="00D41FDB">
              <w:rPr>
                <w:rFonts w:ascii="Times New Roman" w:hAnsi="Times New Roman" w:cs="Times New Roman"/>
              </w:rPr>
              <w:t>.</w:t>
            </w:r>
          </w:p>
        </w:tc>
      </w:tr>
      <w:tr w:rsidR="00313206" w:rsidRPr="002A62CE" w:rsidTr="00E26A6D">
        <w:trPr>
          <w:trHeight w:val="80"/>
          <w:jc w:val="center"/>
        </w:trPr>
        <w:tc>
          <w:tcPr>
            <w:tcW w:w="3883" w:type="dxa"/>
            <w:tcBorders>
              <w:top w:val="nil"/>
              <w:left w:val="thinThickSmallGap" w:sz="24" w:space="0" w:color="auto"/>
              <w:bottom w:val="single" w:sz="4" w:space="0" w:color="auto"/>
              <w:right w:val="single" w:sz="4" w:space="0" w:color="auto"/>
            </w:tcBorders>
          </w:tcPr>
          <w:p w:rsidR="00313206" w:rsidRPr="002A62CE" w:rsidRDefault="00313206" w:rsidP="008C1841">
            <w:pPr>
              <w:pStyle w:val="ListParagraph"/>
              <w:numPr>
                <w:ilvl w:val="0"/>
                <w:numId w:val="5"/>
              </w:numPr>
              <w:autoSpaceDE w:val="0"/>
              <w:autoSpaceDN w:val="0"/>
              <w:adjustRightInd w:val="0"/>
              <w:spacing w:after="0" w:line="240" w:lineRule="auto"/>
              <w:jc w:val="right"/>
              <w:rPr>
                <w:rFonts w:ascii="Times New Roman" w:hAnsi="Times New Roman" w:cs="Times New Roman"/>
                <w:b/>
                <w:i/>
                <w:lang w:val="de-DE"/>
              </w:rPr>
            </w:pPr>
            <w:r w:rsidRPr="002A62CE">
              <w:rPr>
                <w:rFonts w:ascii="Times New Roman" w:hAnsi="Times New Roman" w:cs="Times New Roman"/>
                <w:b/>
                <w:i/>
                <w:lang w:val="de-DE"/>
              </w:rPr>
              <w:t>Zaštita od termičkih opasnosti:</w:t>
            </w:r>
          </w:p>
        </w:tc>
        <w:tc>
          <w:tcPr>
            <w:tcW w:w="7123" w:type="dxa"/>
            <w:gridSpan w:val="2"/>
            <w:tcBorders>
              <w:top w:val="nil"/>
              <w:left w:val="single" w:sz="4" w:space="0" w:color="auto"/>
              <w:bottom w:val="single" w:sz="4" w:space="0" w:color="auto"/>
              <w:right w:val="thickThinSmallGap" w:sz="24" w:space="0" w:color="auto"/>
            </w:tcBorders>
          </w:tcPr>
          <w:p w:rsidR="00313206" w:rsidRPr="0089354E" w:rsidRDefault="00313206" w:rsidP="008C1841">
            <w:pPr>
              <w:autoSpaceDE w:val="0"/>
              <w:autoSpaceDN w:val="0"/>
              <w:adjustRightInd w:val="0"/>
              <w:spacing w:after="0" w:line="240" w:lineRule="auto"/>
              <w:jc w:val="both"/>
              <w:rPr>
                <w:rFonts w:ascii="Times New Roman" w:hAnsi="Times New Roman" w:cs="Times New Roman"/>
                <w:lang w:val="de-DE"/>
              </w:rPr>
            </w:pPr>
            <w:r w:rsidRPr="0089354E">
              <w:rPr>
                <w:rFonts w:ascii="Times New Roman" w:hAnsi="Times New Roman" w:cs="Times New Roman"/>
                <w:lang w:val="de-DE"/>
              </w:rPr>
              <w:t>Nema podataka.</w:t>
            </w:r>
          </w:p>
        </w:tc>
      </w:tr>
      <w:tr w:rsidR="00313206" w:rsidRPr="002A62CE" w:rsidTr="00E26A6D">
        <w:trPr>
          <w:trHeight w:val="465"/>
          <w:jc w:val="center"/>
        </w:trPr>
        <w:tc>
          <w:tcPr>
            <w:tcW w:w="3883" w:type="dxa"/>
            <w:tcBorders>
              <w:top w:val="single" w:sz="4" w:space="0" w:color="auto"/>
              <w:left w:val="thinThickSmallGap" w:sz="24" w:space="0" w:color="auto"/>
              <w:bottom w:val="single" w:sz="4" w:space="0" w:color="auto"/>
              <w:right w:val="single" w:sz="4" w:space="0" w:color="auto"/>
            </w:tcBorders>
          </w:tcPr>
          <w:p w:rsidR="00313206" w:rsidRPr="002A62CE" w:rsidRDefault="00313206" w:rsidP="002A62CE">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 Posebne higijenske mere:</w:t>
            </w:r>
          </w:p>
        </w:tc>
        <w:tc>
          <w:tcPr>
            <w:tcW w:w="7123" w:type="dxa"/>
            <w:gridSpan w:val="2"/>
            <w:tcBorders>
              <w:top w:val="single" w:sz="4" w:space="0" w:color="auto"/>
              <w:left w:val="single" w:sz="4" w:space="0" w:color="auto"/>
              <w:bottom w:val="single" w:sz="4" w:space="0" w:color="auto"/>
              <w:right w:val="thickThinSmallGap" w:sz="24" w:space="0" w:color="auto"/>
            </w:tcBorders>
            <w:vAlign w:val="center"/>
          </w:tcPr>
          <w:p w:rsidR="00313206" w:rsidRPr="0089354E" w:rsidRDefault="00A435ED" w:rsidP="00A435ED">
            <w:pPr>
              <w:autoSpaceDE w:val="0"/>
              <w:autoSpaceDN w:val="0"/>
              <w:adjustRightInd w:val="0"/>
              <w:jc w:val="both"/>
              <w:rPr>
                <w:rFonts w:ascii="Times New Roman" w:hAnsi="Times New Roman" w:cs="Times New Roman"/>
                <w:lang w:val="de-DE"/>
              </w:rPr>
            </w:pPr>
            <w:r>
              <w:rPr>
                <w:rFonts w:ascii="Times New Roman" w:hAnsi="Times New Roman" w:cs="Times New Roman"/>
              </w:rPr>
              <w:t>Odmah presvući zaprljanu odeću. Oprati ruke i lice nakon rukovanja ovom supstancom. Naneti zaštitnu kremu za lice. Izbegavati prašenje.</w:t>
            </w:r>
          </w:p>
        </w:tc>
      </w:tr>
      <w:tr w:rsidR="00313206" w:rsidRPr="002A62CE" w:rsidTr="00E26A6D">
        <w:trPr>
          <w:trHeight w:val="70"/>
          <w:jc w:val="center"/>
        </w:trPr>
        <w:tc>
          <w:tcPr>
            <w:tcW w:w="3883" w:type="dxa"/>
            <w:tcBorders>
              <w:top w:val="single" w:sz="4" w:space="0" w:color="auto"/>
              <w:left w:val="thinThickSmallGap" w:sz="24" w:space="0" w:color="auto"/>
              <w:bottom w:val="nil"/>
              <w:right w:val="single" w:sz="4" w:space="0" w:color="auto"/>
            </w:tcBorders>
            <w:vAlign w:val="center"/>
          </w:tcPr>
          <w:p w:rsidR="00313206" w:rsidRPr="002A62CE" w:rsidRDefault="00313206" w:rsidP="00CF5AD4">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Kontrola izloženosti životne sredine:</w:t>
            </w:r>
          </w:p>
        </w:tc>
        <w:tc>
          <w:tcPr>
            <w:tcW w:w="7123" w:type="dxa"/>
            <w:gridSpan w:val="2"/>
            <w:tcBorders>
              <w:top w:val="single" w:sz="4" w:space="0" w:color="auto"/>
              <w:left w:val="single" w:sz="4" w:space="0" w:color="auto"/>
              <w:bottom w:val="nil"/>
              <w:right w:val="thickThinSmallGap" w:sz="24" w:space="0" w:color="auto"/>
            </w:tcBorders>
            <w:vAlign w:val="center"/>
          </w:tcPr>
          <w:p w:rsidR="00313206" w:rsidRPr="002A62CE" w:rsidRDefault="00313206" w:rsidP="00CF5AD4">
            <w:pPr>
              <w:autoSpaceDE w:val="0"/>
              <w:autoSpaceDN w:val="0"/>
              <w:adjustRightInd w:val="0"/>
              <w:spacing w:after="0"/>
              <w:rPr>
                <w:rFonts w:ascii="Times New Roman" w:hAnsi="Times New Roman" w:cs="Times New Roman"/>
                <w:lang w:val="de-DE"/>
              </w:rPr>
            </w:pPr>
          </w:p>
        </w:tc>
      </w:tr>
      <w:tr w:rsidR="00313206" w:rsidRPr="002A62CE" w:rsidTr="00E26A6D">
        <w:trPr>
          <w:trHeight w:val="80"/>
          <w:jc w:val="center"/>
        </w:trPr>
        <w:tc>
          <w:tcPr>
            <w:tcW w:w="3883" w:type="dxa"/>
            <w:tcBorders>
              <w:top w:val="nil"/>
              <w:left w:val="thinThickSmallGap" w:sz="24" w:space="0" w:color="auto"/>
              <w:bottom w:val="single" w:sz="4" w:space="0" w:color="auto"/>
              <w:right w:val="single" w:sz="4" w:space="0" w:color="auto"/>
            </w:tcBorders>
          </w:tcPr>
          <w:p w:rsidR="00313206" w:rsidRPr="002A62CE" w:rsidRDefault="00313206" w:rsidP="00074FD9">
            <w:pPr>
              <w:autoSpaceDE w:val="0"/>
              <w:autoSpaceDN w:val="0"/>
              <w:adjustRightInd w:val="0"/>
              <w:spacing w:after="0"/>
              <w:rPr>
                <w:rFonts w:ascii="Times New Roman" w:hAnsi="Times New Roman" w:cs="Times New Roman"/>
                <w:b/>
                <w:i/>
                <w:lang w:val="de-DE"/>
              </w:rPr>
            </w:pPr>
            <w:r w:rsidRPr="002A62CE">
              <w:rPr>
                <w:rFonts w:ascii="Times New Roman" w:hAnsi="Times New Roman" w:cs="Times New Roman"/>
                <w:b/>
                <w:bCs/>
              </w:rPr>
              <w:t>- Mere upravljanja rizikom:</w:t>
            </w:r>
          </w:p>
        </w:tc>
        <w:tc>
          <w:tcPr>
            <w:tcW w:w="7123" w:type="dxa"/>
            <w:gridSpan w:val="2"/>
            <w:tcBorders>
              <w:top w:val="nil"/>
              <w:left w:val="single" w:sz="4" w:space="0" w:color="auto"/>
              <w:bottom w:val="single" w:sz="4" w:space="0" w:color="auto"/>
              <w:right w:val="thickThinSmallGap" w:sz="24" w:space="0" w:color="auto"/>
            </w:tcBorders>
            <w:vAlign w:val="center"/>
          </w:tcPr>
          <w:p w:rsidR="00313206" w:rsidRPr="002A62CE" w:rsidRDefault="00D92023" w:rsidP="006E22AC">
            <w:pPr>
              <w:autoSpaceDE w:val="0"/>
              <w:autoSpaceDN w:val="0"/>
              <w:adjustRightInd w:val="0"/>
              <w:spacing w:after="0"/>
              <w:jc w:val="both"/>
              <w:rPr>
                <w:rFonts w:ascii="Times New Roman" w:hAnsi="Times New Roman" w:cs="Times New Roman"/>
              </w:rPr>
            </w:pPr>
            <w:r>
              <w:rPr>
                <w:rFonts w:ascii="Times-New-Roman,Bold" w:hAnsi="Times-New-Roman,Bold" w:cs="Times-New-Roman,Bold"/>
                <w:bCs/>
              </w:rPr>
              <w:t>Nema podataka.</w:t>
            </w:r>
          </w:p>
        </w:tc>
      </w:tr>
      <w:tr w:rsidR="00646866" w:rsidRPr="002A62CE" w:rsidTr="00C96366">
        <w:trPr>
          <w:trHeight w:val="48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46866" w:rsidRPr="002A62CE" w:rsidRDefault="00646866" w:rsidP="000E3E04">
            <w:pPr>
              <w:autoSpaceDE w:val="0"/>
              <w:autoSpaceDN w:val="0"/>
              <w:adjustRightInd w:val="0"/>
              <w:spacing w:after="0"/>
              <w:rPr>
                <w:rFonts w:ascii="Times New Roman" w:hAnsi="Times New Roman" w:cs="Times New Roman"/>
                <w:bCs/>
                <w:sz w:val="24"/>
                <w:szCs w:val="24"/>
              </w:rPr>
            </w:pPr>
            <w:r w:rsidRPr="002A62CE">
              <w:rPr>
                <w:rFonts w:ascii="Times New Roman" w:hAnsi="Times New Roman" w:cs="Times New Roman"/>
                <w:b/>
                <w:bCs/>
                <w:sz w:val="24"/>
                <w:szCs w:val="24"/>
              </w:rPr>
              <w:t>9. FIZIČKA I HEMIJSKA SVOJSTVA</w:t>
            </w:r>
          </w:p>
        </w:tc>
      </w:tr>
      <w:tr w:rsidR="00646866" w:rsidRPr="002A62CE" w:rsidTr="00E26A6D">
        <w:trPr>
          <w:trHeight w:val="465"/>
          <w:jc w:val="center"/>
        </w:trPr>
        <w:tc>
          <w:tcPr>
            <w:tcW w:w="3883" w:type="dxa"/>
            <w:tcBorders>
              <w:top w:val="single" w:sz="4" w:space="0" w:color="auto"/>
              <w:left w:val="thinThickSmallGap" w:sz="24" w:space="0" w:color="auto"/>
              <w:bottom w:val="nil"/>
              <w:right w:val="single" w:sz="4" w:space="0" w:color="auto"/>
            </w:tcBorders>
            <w:vAlign w:val="center"/>
          </w:tcPr>
          <w:p w:rsidR="00646866" w:rsidRPr="002A62CE" w:rsidRDefault="00646866" w:rsidP="00C46004">
            <w:pPr>
              <w:autoSpaceDE w:val="0"/>
              <w:autoSpaceDN w:val="0"/>
              <w:adjustRightInd w:val="0"/>
              <w:rPr>
                <w:rFonts w:ascii="Times New Roman" w:hAnsi="Times New Roman" w:cs="Times New Roman"/>
                <w:b/>
                <w:bCs/>
              </w:rPr>
            </w:pPr>
            <w:r w:rsidRPr="002A62CE">
              <w:rPr>
                <w:rFonts w:ascii="Times New Roman" w:hAnsi="Times New Roman" w:cs="Times New Roman"/>
                <w:b/>
                <w:bCs/>
              </w:rPr>
              <w:t>9.1. Podaci o osnovnim fizičkim i hemijskim svojstvima hemikalije:</w:t>
            </w:r>
          </w:p>
        </w:tc>
        <w:tc>
          <w:tcPr>
            <w:tcW w:w="7123" w:type="dxa"/>
            <w:gridSpan w:val="2"/>
            <w:tcBorders>
              <w:top w:val="single" w:sz="4" w:space="0" w:color="auto"/>
              <w:left w:val="single" w:sz="4" w:space="0" w:color="auto"/>
              <w:bottom w:val="nil"/>
              <w:right w:val="thickThinSmallGap" w:sz="24" w:space="0" w:color="auto"/>
            </w:tcBorders>
            <w:vAlign w:val="center"/>
          </w:tcPr>
          <w:p w:rsidR="00646866" w:rsidRPr="002A62CE" w:rsidRDefault="00646866" w:rsidP="002A62CE">
            <w:pPr>
              <w:autoSpaceDE w:val="0"/>
              <w:autoSpaceDN w:val="0"/>
              <w:adjustRightInd w:val="0"/>
              <w:rPr>
                <w:rFonts w:ascii="Times New Roman" w:hAnsi="Times New Roman" w:cs="Times New Roman"/>
                <w:bCs/>
              </w:rPr>
            </w:pPr>
          </w:p>
        </w:tc>
      </w:tr>
      <w:tr w:rsidR="00646866" w:rsidRPr="002A62CE" w:rsidTr="00E26A6D">
        <w:trPr>
          <w:trHeight w:val="80"/>
          <w:jc w:val="center"/>
        </w:trPr>
        <w:tc>
          <w:tcPr>
            <w:tcW w:w="3883" w:type="dxa"/>
            <w:tcBorders>
              <w:top w:val="nil"/>
              <w:left w:val="thinThickSmallGap" w:sz="24" w:space="0" w:color="auto"/>
              <w:bottom w:val="nil"/>
              <w:right w:val="single" w:sz="4" w:space="0" w:color="auto"/>
            </w:tcBorders>
          </w:tcPr>
          <w:p w:rsidR="00646866" w:rsidRPr="00C42471" w:rsidRDefault="00646866" w:rsidP="00C42471">
            <w:pPr>
              <w:autoSpaceDE w:val="0"/>
              <w:autoSpaceDN w:val="0"/>
              <w:adjustRightInd w:val="0"/>
              <w:spacing w:after="0" w:line="240" w:lineRule="auto"/>
              <w:rPr>
                <w:rFonts w:ascii="Times New Roman" w:hAnsi="Times New Roman" w:cs="Times New Roman"/>
                <w:b/>
                <w:bCs/>
              </w:rPr>
            </w:pPr>
            <w:r w:rsidRPr="00C42471">
              <w:rPr>
                <w:rFonts w:ascii="Times New Roman" w:hAnsi="Times New Roman" w:cs="Times New Roman"/>
                <w:b/>
                <w:bCs/>
                <w:i/>
              </w:rPr>
              <w:t>-</w:t>
            </w:r>
            <w:r w:rsidRPr="00C42471">
              <w:rPr>
                <w:rFonts w:ascii="Times New Roman" w:hAnsi="Times New Roman" w:cs="Times New Roman"/>
                <w:b/>
                <w:bCs/>
              </w:rPr>
              <w:t xml:space="preserve"> </w:t>
            </w:r>
            <w:r w:rsidRPr="00C42471">
              <w:rPr>
                <w:rFonts w:ascii="Times New Roman" w:hAnsi="Times New Roman" w:cs="Times New Roman"/>
                <w:b/>
                <w:bCs/>
                <w:i/>
              </w:rPr>
              <w:t>Izgled-agregatno stanje</w:t>
            </w:r>
            <w:r w:rsidRPr="00C42471">
              <w:rPr>
                <w:rFonts w:ascii="Times New Roman" w:hAnsi="Times New Roman" w:cs="Times New Roman"/>
                <w:bCs/>
                <w:i/>
              </w:rPr>
              <w:t>:</w:t>
            </w:r>
          </w:p>
        </w:tc>
        <w:tc>
          <w:tcPr>
            <w:tcW w:w="7123" w:type="dxa"/>
            <w:gridSpan w:val="2"/>
            <w:tcBorders>
              <w:top w:val="nil"/>
              <w:left w:val="single" w:sz="4" w:space="0" w:color="auto"/>
              <w:bottom w:val="nil"/>
              <w:right w:val="thickThinSmallGap" w:sz="24" w:space="0" w:color="auto"/>
            </w:tcBorders>
          </w:tcPr>
          <w:p w:rsidR="00646866" w:rsidRPr="00C42471" w:rsidRDefault="0089354E" w:rsidP="00A435ED">
            <w:pPr>
              <w:autoSpaceDE w:val="0"/>
              <w:autoSpaceDN w:val="0"/>
              <w:adjustRightInd w:val="0"/>
              <w:spacing w:after="0" w:line="240" w:lineRule="auto"/>
              <w:rPr>
                <w:rFonts w:ascii="Times New Roman" w:hAnsi="Times New Roman" w:cs="Times New Roman"/>
                <w:bCs/>
              </w:rPr>
            </w:pPr>
            <w:r w:rsidRPr="00C42471">
              <w:rPr>
                <w:rFonts w:ascii="Times New Roman" w:hAnsi="Times New Roman" w:cs="Times New Roman"/>
              </w:rPr>
              <w:t>Čvrsta materija</w:t>
            </w:r>
            <w:r w:rsidR="00646866" w:rsidRPr="00C42471">
              <w:rPr>
                <w:rFonts w:ascii="Times New Roman" w:hAnsi="Times New Roman" w:cs="Times New Roman"/>
              </w:rPr>
              <w:t>.</w:t>
            </w:r>
          </w:p>
        </w:tc>
      </w:tr>
      <w:tr w:rsidR="00646866" w:rsidRPr="002A62CE" w:rsidTr="00E26A6D">
        <w:trPr>
          <w:trHeight w:val="80"/>
          <w:jc w:val="center"/>
        </w:trPr>
        <w:tc>
          <w:tcPr>
            <w:tcW w:w="3883" w:type="dxa"/>
            <w:tcBorders>
              <w:top w:val="nil"/>
              <w:left w:val="thinThickSmallGap" w:sz="24" w:space="0" w:color="auto"/>
              <w:bottom w:val="nil"/>
              <w:right w:val="single" w:sz="4" w:space="0" w:color="auto"/>
            </w:tcBorders>
          </w:tcPr>
          <w:p w:rsidR="00646866" w:rsidRPr="00C42471" w:rsidRDefault="00646866" w:rsidP="00C42471">
            <w:pPr>
              <w:autoSpaceDE w:val="0"/>
              <w:autoSpaceDN w:val="0"/>
              <w:adjustRightInd w:val="0"/>
              <w:spacing w:after="0" w:line="240" w:lineRule="auto"/>
              <w:rPr>
                <w:rFonts w:ascii="Times New Roman" w:hAnsi="Times New Roman" w:cs="Times New Roman"/>
                <w:b/>
                <w:bCs/>
              </w:rPr>
            </w:pPr>
            <w:r w:rsidRPr="00C42471">
              <w:rPr>
                <w:rFonts w:ascii="Times New Roman" w:hAnsi="Times New Roman" w:cs="Times New Roman"/>
                <w:b/>
                <w:bCs/>
                <w:i/>
              </w:rPr>
              <w:t>-</w:t>
            </w:r>
            <w:r w:rsidRPr="00C42471">
              <w:rPr>
                <w:rFonts w:ascii="Times New Roman" w:hAnsi="Times New Roman" w:cs="Times New Roman"/>
                <w:b/>
                <w:bCs/>
              </w:rPr>
              <w:t xml:space="preserve"> </w:t>
            </w:r>
            <w:r w:rsidRPr="00C42471">
              <w:rPr>
                <w:rFonts w:ascii="Times New Roman" w:hAnsi="Times New Roman" w:cs="Times New Roman"/>
                <w:b/>
                <w:bCs/>
                <w:i/>
              </w:rPr>
              <w:t>Boja:</w:t>
            </w:r>
          </w:p>
        </w:tc>
        <w:tc>
          <w:tcPr>
            <w:tcW w:w="7123" w:type="dxa"/>
            <w:gridSpan w:val="2"/>
            <w:tcBorders>
              <w:top w:val="nil"/>
              <w:left w:val="single" w:sz="4" w:space="0" w:color="auto"/>
              <w:bottom w:val="nil"/>
              <w:right w:val="thickThinSmallGap" w:sz="24" w:space="0" w:color="auto"/>
            </w:tcBorders>
          </w:tcPr>
          <w:p w:rsidR="00646866" w:rsidRPr="00C42471" w:rsidRDefault="00A435ED" w:rsidP="00A435ED">
            <w:p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Plava.</w:t>
            </w:r>
          </w:p>
        </w:tc>
      </w:tr>
      <w:tr w:rsidR="00DB63AF" w:rsidRPr="002A62CE" w:rsidTr="00E26A6D">
        <w:trPr>
          <w:trHeight w:val="80"/>
          <w:jc w:val="center"/>
        </w:trPr>
        <w:tc>
          <w:tcPr>
            <w:tcW w:w="3883" w:type="dxa"/>
            <w:tcBorders>
              <w:top w:val="nil"/>
              <w:left w:val="thinThickSmallGap" w:sz="24" w:space="0" w:color="auto"/>
              <w:bottom w:val="single" w:sz="4" w:space="0" w:color="auto"/>
              <w:right w:val="single" w:sz="4" w:space="0" w:color="auto"/>
            </w:tcBorders>
          </w:tcPr>
          <w:p w:rsidR="00DB63AF" w:rsidRPr="00C42471" w:rsidRDefault="00DB63AF" w:rsidP="00C42471">
            <w:pPr>
              <w:autoSpaceDE w:val="0"/>
              <w:autoSpaceDN w:val="0"/>
              <w:adjustRightInd w:val="0"/>
              <w:spacing w:after="0" w:line="240" w:lineRule="auto"/>
              <w:rPr>
                <w:rFonts w:ascii="Times New Roman" w:hAnsi="Times New Roman" w:cs="Times New Roman"/>
                <w:b/>
                <w:bCs/>
              </w:rPr>
            </w:pPr>
            <w:r w:rsidRPr="00C42471">
              <w:rPr>
                <w:rFonts w:ascii="Times New Roman" w:hAnsi="Times New Roman" w:cs="Times New Roman"/>
                <w:b/>
                <w:bCs/>
                <w:i/>
              </w:rPr>
              <w:t>- Miris:</w:t>
            </w:r>
          </w:p>
        </w:tc>
        <w:tc>
          <w:tcPr>
            <w:tcW w:w="7123" w:type="dxa"/>
            <w:gridSpan w:val="2"/>
            <w:tcBorders>
              <w:top w:val="nil"/>
              <w:left w:val="single" w:sz="4" w:space="0" w:color="auto"/>
              <w:bottom w:val="single" w:sz="4" w:space="0" w:color="auto"/>
              <w:right w:val="thickThinSmallGap" w:sz="24" w:space="0" w:color="auto"/>
            </w:tcBorders>
          </w:tcPr>
          <w:p w:rsidR="00DB63AF" w:rsidRPr="00C42471" w:rsidRDefault="00A435ED" w:rsidP="00D92023">
            <w:p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Bez mirisa</w:t>
            </w:r>
            <w:r w:rsidR="00AA1ACB" w:rsidRPr="00C42471">
              <w:rPr>
                <w:rFonts w:ascii="Times New Roman" w:hAnsi="Times New Roman" w:cs="Times New Roman"/>
              </w:rPr>
              <w:t>.</w:t>
            </w:r>
            <w:r w:rsidR="00DB63AF" w:rsidRPr="00C42471">
              <w:rPr>
                <w:rFonts w:ascii="Times New Roman" w:hAnsi="Times New Roman" w:cs="Times New Roman"/>
              </w:rPr>
              <w:t xml:space="preserve"> </w:t>
            </w:r>
          </w:p>
        </w:tc>
      </w:tr>
      <w:tr w:rsidR="00DB63AF" w:rsidRPr="002A62CE" w:rsidTr="00E26A6D">
        <w:trPr>
          <w:trHeight w:val="288"/>
          <w:jc w:val="center"/>
        </w:trPr>
        <w:tc>
          <w:tcPr>
            <w:tcW w:w="3883" w:type="dxa"/>
            <w:tcBorders>
              <w:top w:val="single" w:sz="4" w:space="0" w:color="auto"/>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-Prag mirisa:</w:t>
            </w:r>
          </w:p>
        </w:tc>
        <w:tc>
          <w:tcPr>
            <w:tcW w:w="1711" w:type="dxa"/>
            <w:tcBorders>
              <w:top w:val="single" w:sz="4" w:space="0" w:color="auto"/>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rPr>
            </w:pPr>
            <w:r w:rsidRPr="002A62CE">
              <w:rPr>
                <w:rFonts w:ascii="Times New Roman" w:hAnsi="Times New Roman" w:cs="Times New Roman"/>
              </w:rPr>
              <w:t>ppm</w:t>
            </w:r>
          </w:p>
        </w:tc>
        <w:tc>
          <w:tcPr>
            <w:tcW w:w="5412" w:type="dxa"/>
            <w:tcBorders>
              <w:top w:val="single" w:sz="4" w:space="0" w:color="auto"/>
              <w:left w:val="nil"/>
              <w:bottom w:val="nil"/>
              <w:right w:val="thickThinSmallGap" w:sz="24" w:space="0" w:color="auto"/>
            </w:tcBorders>
          </w:tcPr>
          <w:p w:rsidR="00DB63AF" w:rsidRPr="002A62CE" w:rsidRDefault="004673E6" w:rsidP="00D92023">
            <w:pPr>
              <w:autoSpaceDE w:val="0"/>
              <w:autoSpaceDN w:val="0"/>
              <w:adjustRightInd w:val="0"/>
              <w:spacing w:after="0"/>
              <w:rPr>
                <w:rFonts w:ascii="Times New Roman" w:hAnsi="Times New Roman" w:cs="Times New Roman"/>
                <w:bCs/>
              </w:rPr>
            </w:pPr>
            <w:r>
              <w:rPr>
                <w:rFonts w:ascii="Times New Roman" w:hAnsi="Times New Roman" w:cs="Times New Roman"/>
              </w:rPr>
              <w:t xml:space="preserve">Nije </w:t>
            </w:r>
            <w:r w:rsidR="00D92023">
              <w:rPr>
                <w:rFonts w:ascii="Times New Roman" w:hAnsi="Times New Roman" w:cs="Times New Roman"/>
              </w:rPr>
              <w:t>primenjivo</w:t>
            </w:r>
            <w:r>
              <w:rPr>
                <w:rFonts w:ascii="Times New Roman" w:hAnsi="Times New Roman" w:cs="Times New Roman"/>
              </w:rPr>
              <w:t>.</w:t>
            </w:r>
          </w:p>
        </w:tc>
      </w:tr>
      <w:tr w:rsidR="00DB63AF" w:rsidRPr="002A62CE" w:rsidTr="00E26A6D">
        <w:trPr>
          <w:trHeight w:val="288"/>
          <w:jc w:val="center"/>
        </w:trPr>
        <w:tc>
          <w:tcPr>
            <w:tcW w:w="3883" w:type="dxa"/>
            <w:tcBorders>
              <w:top w:val="nil"/>
              <w:left w:val="thinThickSmallGap" w:sz="24" w:space="0" w:color="auto"/>
              <w:bottom w:val="nil"/>
              <w:right w:val="nil"/>
            </w:tcBorders>
            <w:vAlign w:val="center"/>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pH vrednost</w:t>
            </w:r>
          </w:p>
        </w:tc>
        <w:tc>
          <w:tcPr>
            <w:tcW w:w="1711" w:type="dxa"/>
            <w:tcBorders>
              <w:top w:val="nil"/>
              <w:left w:val="nil"/>
              <w:bottom w:val="nil"/>
              <w:right w:val="nil"/>
            </w:tcBorders>
            <w:vAlign w:val="center"/>
          </w:tcPr>
          <w:p w:rsidR="00DB63AF" w:rsidRPr="002A62CE" w:rsidRDefault="00DB63AF" w:rsidP="002A62CE">
            <w:pPr>
              <w:autoSpaceDE w:val="0"/>
              <w:autoSpaceDN w:val="0"/>
              <w:adjustRightInd w:val="0"/>
              <w:spacing w:after="0"/>
              <w:rPr>
                <w:rFonts w:ascii="Times New Roman" w:hAnsi="Times New Roman" w:cs="Times New Roman"/>
                <w:bCs/>
              </w:rPr>
            </w:pPr>
          </w:p>
        </w:tc>
        <w:tc>
          <w:tcPr>
            <w:tcW w:w="5412" w:type="dxa"/>
            <w:tcBorders>
              <w:top w:val="nil"/>
              <w:left w:val="nil"/>
              <w:bottom w:val="nil"/>
              <w:right w:val="thickThinSmallGap" w:sz="24" w:space="0" w:color="auto"/>
            </w:tcBorders>
            <w:vAlign w:val="center"/>
          </w:tcPr>
          <w:p w:rsidR="00DB63AF" w:rsidRPr="002A62CE" w:rsidRDefault="00202921" w:rsidP="00202921">
            <w:pPr>
              <w:autoSpaceDE w:val="0"/>
              <w:autoSpaceDN w:val="0"/>
              <w:adjustRightInd w:val="0"/>
              <w:spacing w:after="0"/>
              <w:rPr>
                <w:rFonts w:ascii="Times New Roman" w:hAnsi="Times New Roman" w:cs="Times New Roman"/>
                <w:bCs/>
              </w:rPr>
            </w:pPr>
            <w:r>
              <w:rPr>
                <w:rFonts w:ascii="Times New Roman" w:hAnsi="Times New Roman" w:cs="Times New Roman"/>
              </w:rPr>
              <w:t xml:space="preserve">~ </w:t>
            </w:r>
            <w:r w:rsidR="00A435ED">
              <w:rPr>
                <w:rFonts w:ascii="Times New Roman" w:hAnsi="Times New Roman" w:cs="Times New Roman"/>
              </w:rPr>
              <w:t xml:space="preserve">4 </w:t>
            </w:r>
            <w:r w:rsidR="004673E6">
              <w:rPr>
                <w:rFonts w:ascii="Times New Roman" w:hAnsi="Times New Roman" w:cs="Times New Roman"/>
              </w:rPr>
              <w:t>(</w:t>
            </w:r>
            <w:r w:rsidR="00A435ED">
              <w:rPr>
                <w:rFonts w:ascii="Times New Roman" w:hAnsi="Times New Roman" w:cs="Times New Roman"/>
              </w:rPr>
              <w:t>100 g/l H</w:t>
            </w:r>
            <w:r w:rsidR="00A435ED">
              <w:rPr>
                <w:rFonts w:ascii="Times New Roman" w:hAnsi="Times New Roman" w:cs="Times New Roman"/>
                <w:vertAlign w:val="subscript"/>
              </w:rPr>
              <w:t>2</w:t>
            </w:r>
            <w:r w:rsidR="00A435ED">
              <w:rPr>
                <w:rFonts w:ascii="Times New Roman" w:hAnsi="Times New Roman" w:cs="Times New Roman"/>
              </w:rPr>
              <w:t xml:space="preserve">O, 20 </w:t>
            </w:r>
            <w:r w:rsidR="00A435ED" w:rsidRPr="002A62CE">
              <w:rPr>
                <w:rFonts w:ascii="Times New Roman" w:hAnsi="Times New Roman" w:cs="Times New Roman"/>
                <w:bCs/>
              </w:rPr>
              <w:t>°C</w:t>
            </w:r>
            <w:r w:rsidR="00D92023">
              <w:rPr>
                <w:rFonts w:ascii="Times New Roman" w:hAnsi="Times New Roman" w:cs="Times New Roman"/>
              </w:rPr>
              <w:t>)</w:t>
            </w:r>
            <w:r>
              <w:rPr>
                <w:rFonts w:ascii="Times New Roman" w:hAnsi="Times New Roman" w:cs="Times New Roman"/>
              </w:rPr>
              <w:t>.</w:t>
            </w:r>
          </w:p>
        </w:tc>
      </w:tr>
      <w:tr w:rsidR="00DB63AF" w:rsidRPr="002A62CE" w:rsidTr="00E26A6D">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Tačka topljenja/tačka mržnjenja:</w:t>
            </w:r>
          </w:p>
        </w:tc>
        <w:tc>
          <w:tcPr>
            <w:tcW w:w="1711"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
                <w:bCs/>
                <w:i/>
              </w:rPr>
              <w:t>°C</w:t>
            </w:r>
          </w:p>
        </w:tc>
        <w:tc>
          <w:tcPr>
            <w:tcW w:w="5412" w:type="dxa"/>
            <w:tcBorders>
              <w:top w:val="nil"/>
              <w:left w:val="nil"/>
              <w:bottom w:val="nil"/>
              <w:right w:val="thickThinSmallGap" w:sz="24" w:space="0" w:color="auto"/>
            </w:tcBorders>
          </w:tcPr>
          <w:p w:rsidR="00DB63AF" w:rsidRPr="002A62CE" w:rsidRDefault="00202921" w:rsidP="00202921">
            <w:pPr>
              <w:autoSpaceDE w:val="0"/>
              <w:autoSpaceDN w:val="0"/>
              <w:adjustRightInd w:val="0"/>
              <w:spacing w:after="0"/>
              <w:rPr>
                <w:rFonts w:ascii="Times New Roman" w:hAnsi="Times New Roman" w:cs="Times New Roman"/>
                <w:bCs/>
              </w:rPr>
            </w:pPr>
            <w:r>
              <w:rPr>
                <w:rFonts w:ascii="Times New Roman" w:hAnsi="Times New Roman" w:cs="Times New Roman"/>
              </w:rPr>
              <w:t>110</w:t>
            </w:r>
            <w:r w:rsidR="00D92023">
              <w:rPr>
                <w:rFonts w:ascii="Times New Roman" w:hAnsi="Times New Roman" w:cs="Times New Roman"/>
              </w:rPr>
              <w:t xml:space="preserve"> </w:t>
            </w:r>
            <w:r w:rsidR="00D92023" w:rsidRPr="002A62CE">
              <w:rPr>
                <w:rFonts w:ascii="Times New Roman" w:hAnsi="Times New Roman" w:cs="Times New Roman"/>
                <w:bCs/>
              </w:rPr>
              <w:t>°</w:t>
            </w:r>
            <w:proofErr w:type="gramStart"/>
            <w:r w:rsidR="00D92023" w:rsidRPr="002A62CE">
              <w:rPr>
                <w:rFonts w:ascii="Times New Roman" w:hAnsi="Times New Roman" w:cs="Times New Roman"/>
                <w:bCs/>
              </w:rPr>
              <w:t>C</w:t>
            </w:r>
            <w:r>
              <w:rPr>
                <w:rFonts w:ascii="Times New Roman" w:hAnsi="Times New Roman" w:cs="Times New Roman"/>
                <w:bCs/>
              </w:rPr>
              <w:t xml:space="preserve">  -</w:t>
            </w:r>
            <w:proofErr w:type="gramEnd"/>
            <w:r>
              <w:rPr>
                <w:rFonts w:ascii="Times New Roman" w:hAnsi="Times New Roman" w:cs="Times New Roman"/>
                <w:bCs/>
              </w:rPr>
              <w:t>t</w:t>
            </w:r>
            <w:r w:rsidR="00D92023">
              <w:rPr>
                <w:rFonts w:ascii="Times New Roman" w:hAnsi="Times New Roman" w:cs="Times New Roman"/>
                <w:bCs/>
              </w:rPr>
              <w:t>ačka topljenja</w:t>
            </w:r>
            <w:r>
              <w:rPr>
                <w:rFonts w:ascii="Times New Roman" w:hAnsi="Times New Roman" w:cs="Times New Roman"/>
                <w:bCs/>
              </w:rPr>
              <w:t>.</w:t>
            </w:r>
          </w:p>
        </w:tc>
      </w:tr>
      <w:tr w:rsidR="00DB63AF" w:rsidRPr="002A62CE" w:rsidTr="00E26A6D">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Početna tačka ključanja i opseg ključanja:</w:t>
            </w:r>
          </w:p>
        </w:tc>
        <w:tc>
          <w:tcPr>
            <w:tcW w:w="1711"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2" w:type="dxa"/>
            <w:tcBorders>
              <w:top w:val="nil"/>
              <w:left w:val="nil"/>
              <w:bottom w:val="nil"/>
              <w:right w:val="thickThinSmallGap" w:sz="24" w:space="0" w:color="auto"/>
            </w:tcBorders>
          </w:tcPr>
          <w:p w:rsidR="00DB63AF" w:rsidRPr="002A62CE" w:rsidRDefault="00202921" w:rsidP="002A62CE">
            <w:pPr>
              <w:autoSpaceDE w:val="0"/>
              <w:autoSpaceDN w:val="0"/>
              <w:adjustRightInd w:val="0"/>
              <w:spacing w:after="0"/>
              <w:rPr>
                <w:rFonts w:ascii="Times New Roman" w:hAnsi="Times New Roman" w:cs="Times New Roman"/>
                <w:bCs/>
              </w:rPr>
            </w:pPr>
            <w:r>
              <w:rPr>
                <w:rFonts w:ascii="Times New Roman" w:hAnsi="Times New Roman" w:cs="Times New Roman"/>
              </w:rPr>
              <w:t xml:space="preserve">150 </w:t>
            </w:r>
            <w:r w:rsidRPr="002A62CE">
              <w:rPr>
                <w:rFonts w:ascii="Times New Roman" w:hAnsi="Times New Roman" w:cs="Times New Roman"/>
                <w:bCs/>
              </w:rPr>
              <w:t>°</w:t>
            </w:r>
            <w:proofErr w:type="gramStart"/>
            <w:r w:rsidRPr="002A62CE">
              <w:rPr>
                <w:rFonts w:ascii="Times New Roman" w:hAnsi="Times New Roman" w:cs="Times New Roman"/>
                <w:bCs/>
              </w:rPr>
              <w:t>C</w:t>
            </w:r>
            <w:r>
              <w:rPr>
                <w:rFonts w:ascii="Times New Roman" w:hAnsi="Times New Roman" w:cs="Times New Roman"/>
                <w:bCs/>
              </w:rPr>
              <w:t xml:space="preserve">  -</w:t>
            </w:r>
            <w:proofErr w:type="gramEnd"/>
            <w:r>
              <w:rPr>
                <w:rFonts w:ascii="Times New Roman" w:hAnsi="Times New Roman" w:cs="Times New Roman"/>
                <w:bCs/>
              </w:rPr>
              <w:t>tačka ključanja.</w:t>
            </w:r>
          </w:p>
        </w:tc>
      </w:tr>
      <w:tr w:rsidR="00DB63AF" w:rsidRPr="002A62CE" w:rsidTr="00E26A6D">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Tačka paljenja:</w:t>
            </w:r>
          </w:p>
        </w:tc>
        <w:tc>
          <w:tcPr>
            <w:tcW w:w="1711" w:type="dxa"/>
            <w:tcBorders>
              <w:top w:val="nil"/>
              <w:left w:val="nil"/>
              <w:bottom w:val="nil"/>
              <w:right w:val="nil"/>
            </w:tcBorders>
            <w:vAlign w:val="center"/>
          </w:tcPr>
          <w:p w:rsidR="00DB63AF" w:rsidRPr="0095276B" w:rsidRDefault="00DB63AF" w:rsidP="00E73705">
            <w:pPr>
              <w:autoSpaceDE w:val="0"/>
              <w:autoSpaceDN w:val="0"/>
              <w:adjustRightInd w:val="0"/>
              <w:spacing w:after="0"/>
              <w:rPr>
                <w:rFonts w:ascii="Times-New-Roman,Bold" w:hAnsi="Times-New-Roman,Bold" w:cs="Times-New-Roman,Bold"/>
                <w:bCs/>
              </w:rPr>
            </w:pPr>
            <w:r w:rsidRPr="0095276B">
              <w:rPr>
                <w:rFonts w:ascii="Times-New-Roman,Bold" w:hAnsi="Times-New-Roman,Bold" w:cs="Times-New-Roman,Bold"/>
                <w:bCs/>
              </w:rPr>
              <w:t>°C</w:t>
            </w:r>
          </w:p>
        </w:tc>
        <w:tc>
          <w:tcPr>
            <w:tcW w:w="5412" w:type="dxa"/>
            <w:tcBorders>
              <w:top w:val="nil"/>
              <w:left w:val="nil"/>
              <w:bottom w:val="nil"/>
              <w:right w:val="thickThinSmallGap" w:sz="24" w:space="0" w:color="auto"/>
            </w:tcBorders>
            <w:vAlign w:val="center"/>
          </w:tcPr>
          <w:p w:rsidR="00DB63AF" w:rsidRPr="00C46004" w:rsidRDefault="004673E6" w:rsidP="00C46004">
            <w:pPr>
              <w:autoSpaceDE w:val="0"/>
              <w:autoSpaceDN w:val="0"/>
              <w:adjustRightInd w:val="0"/>
              <w:spacing w:after="0"/>
              <w:rPr>
                <w:rFonts w:ascii="Times New Roman" w:hAnsi="Times New Roman" w:cs="Times New Roman"/>
                <w:bCs/>
              </w:rPr>
            </w:pPr>
            <w:r>
              <w:rPr>
                <w:rFonts w:ascii="Times New Roman" w:hAnsi="Times New Roman" w:cs="Times New Roman"/>
              </w:rPr>
              <w:t xml:space="preserve">Nije </w:t>
            </w:r>
            <w:r w:rsidR="00D92023">
              <w:rPr>
                <w:rFonts w:ascii="Times New Roman" w:hAnsi="Times New Roman" w:cs="Times New Roman"/>
              </w:rPr>
              <w:t>primenjivo</w:t>
            </w:r>
            <w:r>
              <w:rPr>
                <w:rFonts w:ascii="Times New Roman" w:hAnsi="Times New Roman" w:cs="Times New Roman"/>
              </w:rPr>
              <w:t>.</w:t>
            </w:r>
          </w:p>
        </w:tc>
      </w:tr>
      <w:tr w:rsidR="00DB63AF" w:rsidRPr="002A62CE" w:rsidTr="00E26A6D">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Brzina isparavanja:</w:t>
            </w:r>
          </w:p>
        </w:tc>
        <w:tc>
          <w:tcPr>
            <w:tcW w:w="1711"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Kg/(m</w:t>
            </w:r>
            <w:r w:rsidRPr="002A62CE">
              <w:rPr>
                <w:rFonts w:ascii="Times New Roman" w:hAnsi="Times New Roman" w:cs="Times New Roman"/>
                <w:bCs/>
                <w:vertAlign w:val="superscript"/>
              </w:rPr>
              <w:t>2</w:t>
            </w:r>
            <w:r w:rsidRPr="002A62CE">
              <w:rPr>
                <w:rFonts w:ascii="Times New Roman" w:hAnsi="Times New Roman" w:cs="Times New Roman"/>
                <w:bCs/>
              </w:rPr>
              <w:t>s)</w:t>
            </w:r>
          </w:p>
        </w:tc>
        <w:tc>
          <w:tcPr>
            <w:tcW w:w="5412" w:type="dxa"/>
            <w:tcBorders>
              <w:top w:val="nil"/>
              <w:left w:val="nil"/>
              <w:bottom w:val="nil"/>
              <w:right w:val="thickThinSmallGap" w:sz="24" w:space="0" w:color="auto"/>
            </w:tcBorders>
          </w:tcPr>
          <w:p w:rsidR="00DB63AF" w:rsidRPr="002A62CE" w:rsidRDefault="004673E6" w:rsidP="00202921">
            <w:pPr>
              <w:autoSpaceDE w:val="0"/>
              <w:autoSpaceDN w:val="0"/>
              <w:adjustRightInd w:val="0"/>
              <w:spacing w:after="0"/>
              <w:rPr>
                <w:rFonts w:ascii="Times New Roman" w:hAnsi="Times New Roman" w:cs="Times New Roman"/>
                <w:bCs/>
              </w:rPr>
            </w:pPr>
            <w:r>
              <w:rPr>
                <w:rFonts w:ascii="Times New Roman" w:hAnsi="Times New Roman" w:cs="Times New Roman"/>
              </w:rPr>
              <w:t xml:space="preserve">Nije </w:t>
            </w:r>
            <w:r w:rsidR="00D92023">
              <w:rPr>
                <w:rFonts w:ascii="Times New Roman" w:hAnsi="Times New Roman" w:cs="Times New Roman"/>
              </w:rPr>
              <w:t>primenjivo</w:t>
            </w:r>
            <w:r>
              <w:rPr>
                <w:rFonts w:ascii="Times New Roman" w:hAnsi="Times New Roman" w:cs="Times New Roman"/>
              </w:rPr>
              <w:t>.</w:t>
            </w:r>
          </w:p>
        </w:tc>
      </w:tr>
      <w:tr w:rsidR="00DB63AF" w:rsidRPr="002A62CE" w:rsidTr="00E26A6D">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Zapaljivost (čvrsto, gasovito)</w:t>
            </w:r>
            <w:r w:rsidRPr="002A62CE">
              <w:rPr>
                <w:rFonts w:ascii="Times New Roman" w:hAnsi="Times New Roman" w:cs="Times New Roman"/>
                <w:b/>
                <w:bCs/>
              </w:rPr>
              <w:t>:</w:t>
            </w:r>
          </w:p>
        </w:tc>
        <w:tc>
          <w:tcPr>
            <w:tcW w:w="1711"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p>
        </w:tc>
        <w:tc>
          <w:tcPr>
            <w:tcW w:w="5412" w:type="dxa"/>
            <w:tcBorders>
              <w:top w:val="nil"/>
              <w:left w:val="nil"/>
              <w:bottom w:val="nil"/>
              <w:right w:val="thickThinSmallGap" w:sz="24" w:space="0" w:color="auto"/>
            </w:tcBorders>
          </w:tcPr>
          <w:p w:rsidR="00DB63AF" w:rsidRPr="002A62CE" w:rsidRDefault="004673E6" w:rsidP="00202921">
            <w:pPr>
              <w:autoSpaceDE w:val="0"/>
              <w:autoSpaceDN w:val="0"/>
              <w:adjustRightInd w:val="0"/>
              <w:spacing w:after="0"/>
              <w:jc w:val="both"/>
              <w:rPr>
                <w:rFonts w:ascii="Times New Roman" w:hAnsi="Times New Roman" w:cs="Times New Roman"/>
                <w:bCs/>
              </w:rPr>
            </w:pPr>
            <w:r>
              <w:rPr>
                <w:rFonts w:ascii="Times New Roman" w:hAnsi="Times New Roman" w:cs="Times New Roman"/>
              </w:rPr>
              <w:t xml:space="preserve">Nije </w:t>
            </w:r>
            <w:r w:rsidR="00202921">
              <w:rPr>
                <w:rFonts w:ascii="Times New Roman" w:hAnsi="Times New Roman" w:cs="Times New Roman"/>
              </w:rPr>
              <w:t>primenjivo</w:t>
            </w:r>
            <w:r>
              <w:rPr>
                <w:rFonts w:ascii="Times New Roman" w:hAnsi="Times New Roman" w:cs="Times New Roman"/>
              </w:rPr>
              <w:t>.</w:t>
            </w:r>
          </w:p>
        </w:tc>
      </w:tr>
      <w:tr w:rsidR="00DB63AF" w:rsidRPr="002A62CE" w:rsidTr="00E26A6D">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Gornja/donja granica zapaljivosti ili eksplozivnosti:</w:t>
            </w:r>
          </w:p>
        </w:tc>
        <w:tc>
          <w:tcPr>
            <w:tcW w:w="1711"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2" w:type="dxa"/>
            <w:tcBorders>
              <w:top w:val="nil"/>
              <w:left w:val="nil"/>
              <w:bottom w:val="nil"/>
              <w:right w:val="thickThinSmallGap" w:sz="24" w:space="0" w:color="auto"/>
            </w:tcBorders>
          </w:tcPr>
          <w:p w:rsidR="00DB63AF" w:rsidRPr="002A62CE" w:rsidRDefault="00D92023" w:rsidP="00D92023">
            <w:pPr>
              <w:autoSpaceDE w:val="0"/>
              <w:autoSpaceDN w:val="0"/>
              <w:adjustRightInd w:val="0"/>
              <w:spacing w:after="0"/>
              <w:rPr>
                <w:rFonts w:ascii="Times New Roman" w:hAnsi="Times New Roman" w:cs="Times New Roman"/>
                <w:bCs/>
              </w:rPr>
            </w:pPr>
            <w:r>
              <w:rPr>
                <w:rFonts w:ascii="Times New Roman" w:hAnsi="Times New Roman" w:cs="Times New Roman"/>
              </w:rPr>
              <w:t>Nije primenjivo.</w:t>
            </w:r>
          </w:p>
        </w:tc>
      </w:tr>
      <w:tr w:rsidR="00DB63AF" w:rsidRPr="002A62CE" w:rsidTr="00E26A6D">
        <w:tblPrEx>
          <w:tblLook w:val="0000" w:firstRow="0" w:lastRow="0" w:firstColumn="0" w:lastColumn="0" w:noHBand="0" w:noVBand="0"/>
        </w:tblPrEx>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rPr>
              <w:t>- Napon pare:</w:t>
            </w:r>
          </w:p>
        </w:tc>
        <w:tc>
          <w:tcPr>
            <w:tcW w:w="1711" w:type="dxa"/>
            <w:tcBorders>
              <w:top w:val="nil"/>
              <w:left w:val="nil"/>
              <w:bottom w:val="nil"/>
              <w:right w:val="nil"/>
            </w:tcBorders>
            <w:vAlign w:val="center"/>
          </w:tcPr>
          <w:p w:rsidR="00DB63AF" w:rsidRPr="00A4469C" w:rsidRDefault="00DB63AF" w:rsidP="00E73705">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rPr>
              <w:t>Pa</w:t>
            </w:r>
          </w:p>
        </w:tc>
        <w:tc>
          <w:tcPr>
            <w:tcW w:w="5412" w:type="dxa"/>
            <w:tcBorders>
              <w:top w:val="nil"/>
              <w:left w:val="nil"/>
              <w:bottom w:val="nil"/>
              <w:right w:val="thickThinSmallGap" w:sz="24" w:space="0" w:color="auto"/>
            </w:tcBorders>
            <w:vAlign w:val="center"/>
          </w:tcPr>
          <w:p w:rsidR="00DB63AF" w:rsidRPr="00D92023" w:rsidRDefault="00202921" w:rsidP="00202921">
            <w:pPr>
              <w:autoSpaceDE w:val="0"/>
              <w:autoSpaceDN w:val="0"/>
              <w:adjustRightInd w:val="0"/>
              <w:spacing w:after="0"/>
              <w:rPr>
                <w:rFonts w:ascii="Times-New-Roman,Bold" w:hAnsi="Times-New-Roman,Bold" w:cs="Times-New-Roman,Bold"/>
                <w:bCs/>
              </w:rPr>
            </w:pPr>
            <w:r>
              <w:rPr>
                <w:rFonts w:ascii="Times New Roman" w:hAnsi="Times New Roman" w:cs="Times New Roman"/>
              </w:rPr>
              <w:t>Nije primenjivo.</w:t>
            </w:r>
          </w:p>
        </w:tc>
      </w:tr>
      <w:tr w:rsidR="00DB63AF" w:rsidRPr="002A62CE" w:rsidTr="00E26A6D">
        <w:tblPrEx>
          <w:tblLook w:val="0000" w:firstRow="0" w:lastRow="0" w:firstColumn="0" w:lastColumn="0" w:noHBand="0" w:noVBand="0"/>
        </w:tblPrEx>
        <w:trPr>
          <w:trHeight w:val="288"/>
          <w:jc w:val="center"/>
        </w:trPr>
        <w:tc>
          <w:tcPr>
            <w:tcW w:w="3883" w:type="dxa"/>
            <w:tcBorders>
              <w:top w:val="nil"/>
              <w:left w:val="thinThickSmallGap" w:sz="24" w:space="0" w:color="auto"/>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lang w:val="de-DE"/>
              </w:rPr>
              <w:t>- Gustina pare:</w:t>
            </w:r>
          </w:p>
        </w:tc>
        <w:tc>
          <w:tcPr>
            <w:tcW w:w="1711" w:type="dxa"/>
            <w:tcBorders>
              <w:top w:val="nil"/>
              <w:left w:val="nil"/>
              <w:bottom w:val="nil"/>
              <w:right w:val="nil"/>
            </w:tcBorders>
          </w:tcPr>
          <w:p w:rsidR="00DB63AF" w:rsidRPr="002A62CE" w:rsidRDefault="00DB63AF" w:rsidP="002A62CE">
            <w:pPr>
              <w:autoSpaceDE w:val="0"/>
              <w:autoSpaceDN w:val="0"/>
              <w:adjustRightInd w:val="0"/>
              <w:spacing w:after="0"/>
              <w:rPr>
                <w:rFonts w:ascii="Times New Roman" w:hAnsi="Times New Roman" w:cs="Times New Roman"/>
                <w:bCs/>
              </w:rPr>
            </w:pPr>
          </w:p>
        </w:tc>
        <w:tc>
          <w:tcPr>
            <w:tcW w:w="5412" w:type="dxa"/>
            <w:tcBorders>
              <w:top w:val="nil"/>
              <w:left w:val="nil"/>
              <w:bottom w:val="nil"/>
              <w:right w:val="thickThinSmallGap" w:sz="24" w:space="0" w:color="auto"/>
            </w:tcBorders>
          </w:tcPr>
          <w:p w:rsidR="00DB63AF" w:rsidRPr="002A62CE" w:rsidRDefault="004673E6" w:rsidP="00D92023">
            <w:pPr>
              <w:autoSpaceDE w:val="0"/>
              <w:autoSpaceDN w:val="0"/>
              <w:adjustRightInd w:val="0"/>
              <w:spacing w:after="0"/>
              <w:rPr>
                <w:rFonts w:ascii="Times New Roman" w:hAnsi="Times New Roman" w:cs="Times New Roman"/>
                <w:bCs/>
              </w:rPr>
            </w:pPr>
            <w:r>
              <w:rPr>
                <w:rFonts w:ascii="Times New Roman" w:hAnsi="Times New Roman" w:cs="Times New Roman"/>
              </w:rPr>
              <w:t xml:space="preserve">Nije </w:t>
            </w:r>
            <w:r w:rsidR="00D92023">
              <w:rPr>
                <w:rFonts w:ascii="Times New Roman" w:hAnsi="Times New Roman" w:cs="Times New Roman"/>
              </w:rPr>
              <w:t>primenjivo</w:t>
            </w:r>
            <w:r>
              <w:rPr>
                <w:rFonts w:ascii="Times New Roman" w:hAnsi="Times New Roman" w:cs="Times New Roman"/>
              </w:rPr>
              <w:t>.</w:t>
            </w:r>
          </w:p>
        </w:tc>
      </w:tr>
      <w:tr w:rsidR="001F6595" w:rsidRPr="002A62CE" w:rsidTr="00E26A6D">
        <w:tblPrEx>
          <w:tblLook w:val="0000" w:firstRow="0" w:lastRow="0" w:firstColumn="0" w:lastColumn="0" w:noHBand="0" w:noVBand="0"/>
        </w:tblPrEx>
        <w:trPr>
          <w:trHeight w:val="288"/>
          <w:jc w:val="center"/>
        </w:trPr>
        <w:tc>
          <w:tcPr>
            <w:tcW w:w="3883" w:type="dxa"/>
            <w:tcBorders>
              <w:top w:val="nil"/>
              <w:left w:val="thinThickSmallGap" w:sz="24" w:space="0" w:color="auto"/>
              <w:bottom w:val="nil"/>
              <w:right w:val="nil"/>
            </w:tcBorders>
          </w:tcPr>
          <w:p w:rsidR="001F6595" w:rsidRDefault="001F6595" w:rsidP="00E866EE">
            <w:pPr>
              <w:autoSpaceDE w:val="0"/>
              <w:autoSpaceDN w:val="0"/>
              <w:adjustRightInd w:val="0"/>
              <w:spacing w:after="0"/>
              <w:rPr>
                <w:rFonts w:ascii="Times New Roman" w:hAnsi="Times New Roman" w:cs="Times New Roman"/>
                <w:b/>
                <w:i/>
                <w:lang w:val="en-GB"/>
              </w:rPr>
            </w:pPr>
            <w:r w:rsidRPr="002A62CE">
              <w:rPr>
                <w:rFonts w:ascii="Times New Roman" w:hAnsi="Times New Roman" w:cs="Times New Roman"/>
                <w:b/>
                <w:bCs/>
                <w:i/>
              </w:rPr>
              <w:t xml:space="preserve">- </w:t>
            </w:r>
            <w:r w:rsidRPr="002A62CE">
              <w:rPr>
                <w:rFonts w:ascii="Times New Roman" w:hAnsi="Times New Roman" w:cs="Times New Roman"/>
                <w:b/>
                <w:i/>
                <w:lang w:val="en-GB"/>
              </w:rPr>
              <w:t>Relativna gustina</w:t>
            </w:r>
          </w:p>
          <w:p w:rsidR="00BA38BD" w:rsidRPr="002A62CE" w:rsidRDefault="00BA38BD" w:rsidP="00E866EE">
            <w:pPr>
              <w:autoSpaceDE w:val="0"/>
              <w:autoSpaceDN w:val="0"/>
              <w:adjustRightInd w:val="0"/>
              <w:spacing w:after="0"/>
              <w:rPr>
                <w:rFonts w:ascii="Times New Roman" w:hAnsi="Times New Roman" w:cs="Times New Roman"/>
                <w:b/>
                <w:bCs/>
                <w:i/>
              </w:rPr>
            </w:pPr>
          </w:p>
        </w:tc>
        <w:tc>
          <w:tcPr>
            <w:tcW w:w="1711" w:type="dxa"/>
            <w:tcBorders>
              <w:top w:val="nil"/>
              <w:left w:val="nil"/>
              <w:bottom w:val="nil"/>
              <w:right w:val="nil"/>
            </w:tcBorders>
            <w:vAlign w:val="center"/>
          </w:tcPr>
          <w:p w:rsidR="001F6595" w:rsidRPr="0032758A" w:rsidRDefault="001F6595" w:rsidP="00E866EE">
            <w:pPr>
              <w:autoSpaceDE w:val="0"/>
              <w:autoSpaceDN w:val="0"/>
              <w:adjustRightInd w:val="0"/>
              <w:spacing w:after="0"/>
              <w:rPr>
                <w:rFonts w:ascii="Times-New-Roman,Bold" w:hAnsi="Times-New-Roman,Bold" w:cs="Times-New-Roman,Bold"/>
                <w:bCs/>
                <w:vertAlign w:val="superscript"/>
              </w:rPr>
            </w:pPr>
          </w:p>
        </w:tc>
        <w:tc>
          <w:tcPr>
            <w:tcW w:w="5412" w:type="dxa"/>
            <w:tcBorders>
              <w:top w:val="nil"/>
              <w:left w:val="nil"/>
              <w:bottom w:val="nil"/>
              <w:right w:val="thickThinSmallGap" w:sz="24" w:space="0" w:color="auto"/>
            </w:tcBorders>
          </w:tcPr>
          <w:p w:rsidR="00202921" w:rsidRDefault="00202921" w:rsidP="00202921">
            <w:pPr>
              <w:autoSpaceDE w:val="0"/>
              <w:autoSpaceDN w:val="0"/>
              <w:adjustRightInd w:val="0"/>
              <w:spacing w:after="0"/>
              <w:rPr>
                <w:rFonts w:ascii="Times New Roman" w:hAnsi="Times New Roman" w:cs="Times New Roman"/>
              </w:rPr>
            </w:pPr>
            <w:r>
              <w:rPr>
                <w:rFonts w:ascii="Times New Roman" w:hAnsi="Times New Roman" w:cs="Times New Roman"/>
              </w:rPr>
              <w:t>2.284 g/cm</w:t>
            </w:r>
            <w:r>
              <w:rPr>
                <w:rFonts w:ascii="Times New Roman" w:hAnsi="Times New Roman" w:cs="Times New Roman"/>
                <w:vertAlign w:val="superscript"/>
              </w:rPr>
              <w:t>3</w:t>
            </w:r>
            <w:r w:rsidR="00D92023">
              <w:rPr>
                <w:rFonts w:ascii="Times New Roman" w:hAnsi="Times New Roman" w:cs="Times New Roman"/>
              </w:rPr>
              <w:t xml:space="preserve"> (</w:t>
            </w:r>
            <w:r>
              <w:rPr>
                <w:rFonts w:ascii="Times New Roman" w:hAnsi="Times New Roman" w:cs="Times New Roman"/>
              </w:rPr>
              <w:t xml:space="preserve">25 </w:t>
            </w:r>
            <w:r w:rsidRPr="002A62CE">
              <w:rPr>
                <w:rFonts w:ascii="Times New Roman" w:hAnsi="Times New Roman" w:cs="Times New Roman"/>
                <w:bCs/>
              </w:rPr>
              <w:t>°C</w:t>
            </w:r>
            <w:r w:rsidR="00D92023">
              <w:rPr>
                <w:rFonts w:ascii="Times New Roman" w:hAnsi="Times New Roman" w:cs="Times New Roman"/>
              </w:rPr>
              <w:t xml:space="preserve">); </w:t>
            </w:r>
            <w:r>
              <w:rPr>
                <w:rFonts w:ascii="Times New Roman" w:hAnsi="Times New Roman" w:cs="Times New Roman"/>
              </w:rPr>
              <w:t xml:space="preserve"> </w:t>
            </w:r>
          </w:p>
          <w:p w:rsidR="001F6595" w:rsidRPr="00D92023" w:rsidRDefault="00D92023" w:rsidP="00202921">
            <w:pPr>
              <w:autoSpaceDE w:val="0"/>
              <w:autoSpaceDN w:val="0"/>
              <w:adjustRightInd w:val="0"/>
              <w:spacing w:after="0"/>
              <w:rPr>
                <w:rFonts w:ascii="Times New Roman" w:hAnsi="Times New Roman" w:cs="Times New Roman"/>
              </w:rPr>
            </w:pPr>
            <w:r>
              <w:rPr>
                <w:rFonts w:ascii="Times New Roman" w:hAnsi="Times New Roman" w:cs="Times New Roman"/>
              </w:rPr>
              <w:t>~1</w:t>
            </w:r>
            <w:r w:rsidR="00202921">
              <w:rPr>
                <w:rFonts w:ascii="Times New Roman" w:hAnsi="Times New Roman" w:cs="Times New Roman"/>
              </w:rPr>
              <w:t>100</w:t>
            </w:r>
            <w:r>
              <w:rPr>
                <w:rFonts w:ascii="Times New Roman" w:hAnsi="Times New Roman" w:cs="Times New Roman"/>
              </w:rPr>
              <w:t xml:space="preserve"> kg/m</w:t>
            </w:r>
            <w:r>
              <w:rPr>
                <w:rFonts w:ascii="Times New Roman" w:hAnsi="Times New Roman" w:cs="Times New Roman"/>
                <w:vertAlign w:val="superscript"/>
              </w:rPr>
              <w:t>3</w:t>
            </w:r>
            <w:r>
              <w:rPr>
                <w:rFonts w:ascii="Times New Roman" w:hAnsi="Times New Roman" w:cs="Times New Roman"/>
              </w:rPr>
              <w:t xml:space="preserve"> (relativna gustina</w:t>
            </w:r>
            <w:r w:rsidR="00BA38BD">
              <w:rPr>
                <w:rFonts w:ascii="Times New Roman" w:hAnsi="Times New Roman" w:cs="Times New Roman"/>
              </w:rPr>
              <w:t xml:space="preserve"> u rasutom stanju-rinfuzi)</w:t>
            </w:r>
          </w:p>
        </w:tc>
      </w:tr>
      <w:tr w:rsidR="001F6595" w:rsidRPr="002A62CE" w:rsidTr="00E26A6D">
        <w:tblPrEx>
          <w:tblLook w:val="0000" w:firstRow="0" w:lastRow="0" w:firstColumn="0" w:lastColumn="0" w:noHBand="0" w:noVBand="0"/>
        </w:tblPrEx>
        <w:trPr>
          <w:trHeight w:val="288"/>
          <w:jc w:val="center"/>
        </w:trPr>
        <w:tc>
          <w:tcPr>
            <w:tcW w:w="3883" w:type="dxa"/>
            <w:tcBorders>
              <w:top w:val="nil"/>
              <w:left w:val="thinThickSmallGap" w:sz="24" w:space="0" w:color="auto"/>
              <w:bottom w:val="nil"/>
              <w:right w:val="nil"/>
            </w:tcBorders>
            <w:vAlign w:val="center"/>
          </w:tcPr>
          <w:p w:rsidR="001F6595" w:rsidRPr="00A4469C" w:rsidRDefault="001F6595" w:rsidP="00C46004">
            <w:pPr>
              <w:autoSpaceDE w:val="0"/>
              <w:autoSpaceDN w:val="0"/>
              <w:adjustRightInd w:val="0"/>
              <w:spacing w:after="0"/>
              <w:rPr>
                <w:rFonts w:ascii="Times-New-Roman,Bold" w:hAnsi="Times-New-Roman,Bold" w:cs="Times-New-Roman,Bold"/>
                <w:b/>
                <w:bCs/>
                <w:i/>
              </w:rPr>
            </w:pPr>
            <w:r>
              <w:rPr>
                <w:rFonts w:ascii="Times-New-Roman,Bold" w:hAnsi="Times-New-Roman,Bold" w:cs="Times-New-Roman,Bold"/>
                <w:b/>
                <w:bCs/>
                <w:i/>
              </w:rPr>
              <w:t>- Rastvorljivost:</w:t>
            </w:r>
          </w:p>
        </w:tc>
        <w:tc>
          <w:tcPr>
            <w:tcW w:w="1711" w:type="dxa"/>
            <w:tcBorders>
              <w:top w:val="nil"/>
              <w:left w:val="nil"/>
              <w:bottom w:val="nil"/>
              <w:right w:val="nil"/>
            </w:tcBorders>
            <w:vAlign w:val="center"/>
          </w:tcPr>
          <w:p w:rsidR="001F6595" w:rsidRPr="00A4469C" w:rsidRDefault="001F6595" w:rsidP="00E73705">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lang w:val="de-DE"/>
              </w:rPr>
              <w:t>g/</w:t>
            </w:r>
            <w:r>
              <w:rPr>
                <w:rFonts w:ascii="Times-New-Roman,Bold" w:hAnsi="Times-New-Roman,Bold" w:cs="Times-New-Roman,Bold"/>
                <w:bCs/>
                <w:i/>
                <w:lang w:val="de-DE"/>
              </w:rPr>
              <w:t>l</w:t>
            </w:r>
          </w:p>
        </w:tc>
        <w:tc>
          <w:tcPr>
            <w:tcW w:w="5412" w:type="dxa"/>
            <w:tcBorders>
              <w:top w:val="nil"/>
              <w:left w:val="nil"/>
              <w:bottom w:val="nil"/>
              <w:right w:val="thickThinSmallGap" w:sz="24" w:space="0" w:color="auto"/>
            </w:tcBorders>
            <w:vAlign w:val="center"/>
          </w:tcPr>
          <w:p w:rsidR="00202921" w:rsidRPr="00A4469C" w:rsidRDefault="00202921" w:rsidP="00202921">
            <w:pPr>
              <w:autoSpaceDE w:val="0"/>
              <w:autoSpaceDN w:val="0"/>
              <w:adjustRightInd w:val="0"/>
              <w:spacing w:after="0"/>
              <w:jc w:val="both"/>
              <w:rPr>
                <w:rFonts w:ascii="Times-New-Roman,Bold" w:hAnsi="Times-New-Roman,Bold" w:cs="Times-New-Roman,Bold"/>
                <w:bCs/>
              </w:rPr>
            </w:pPr>
            <w:r>
              <w:rPr>
                <w:rFonts w:ascii="Times New Roman" w:hAnsi="Times New Roman" w:cs="Times New Roman"/>
              </w:rPr>
              <w:t>U vodi:423 na temperaturi od 20</w:t>
            </w:r>
            <w:r w:rsidRPr="002A62CE">
              <w:rPr>
                <w:rFonts w:ascii="Times New Roman" w:hAnsi="Times New Roman" w:cs="Times New Roman"/>
                <w:bCs/>
              </w:rPr>
              <w:t>°C</w:t>
            </w:r>
            <w:r>
              <w:rPr>
                <w:rFonts w:ascii="Times New Roman" w:hAnsi="Times New Roman" w:cs="Times New Roman"/>
                <w:bCs/>
              </w:rPr>
              <w:t xml:space="preserve">;2023g/l </w:t>
            </w:r>
            <w:r>
              <w:rPr>
                <w:rFonts w:ascii="Times New Roman" w:hAnsi="Times New Roman" w:cs="Times New Roman"/>
              </w:rPr>
              <w:t xml:space="preserve">na temperaturi od 100 </w:t>
            </w:r>
            <w:r w:rsidRPr="002A62CE">
              <w:rPr>
                <w:rFonts w:ascii="Times New Roman" w:hAnsi="Times New Roman" w:cs="Times New Roman"/>
                <w:bCs/>
              </w:rPr>
              <w:t>°C</w:t>
            </w:r>
            <w:r>
              <w:rPr>
                <w:rFonts w:ascii="Times New Roman" w:hAnsi="Times New Roman" w:cs="Times New Roman"/>
                <w:bCs/>
              </w:rPr>
              <w:t xml:space="preserve"> u organskim rastvaračima;delimično rastvoran u alkoholima, dobro rastvoran u glicerolu.</w:t>
            </w:r>
          </w:p>
        </w:tc>
      </w:tr>
      <w:tr w:rsidR="001F6595" w:rsidRPr="002A62CE" w:rsidTr="00E26A6D">
        <w:tblPrEx>
          <w:tblLook w:val="0000" w:firstRow="0" w:lastRow="0" w:firstColumn="0" w:lastColumn="0" w:noHBand="0" w:noVBand="0"/>
        </w:tblPrEx>
        <w:trPr>
          <w:trHeight w:val="80"/>
          <w:jc w:val="center"/>
        </w:trPr>
        <w:tc>
          <w:tcPr>
            <w:tcW w:w="3883"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i/>
              </w:rPr>
              <w:t>- Koeficijent raspodele u sistemu  n-oktanol/voda</w:t>
            </w:r>
          </w:p>
        </w:tc>
        <w:tc>
          <w:tcPr>
            <w:tcW w:w="1711" w:type="dxa"/>
            <w:tcBorders>
              <w:top w:val="nil"/>
              <w:left w:val="nil"/>
              <w:bottom w:val="nil"/>
              <w:right w:val="nil"/>
            </w:tcBorders>
          </w:tcPr>
          <w:p w:rsidR="001F6595" w:rsidRPr="00A4469C" w:rsidRDefault="001F6595" w:rsidP="00E73705">
            <w:pPr>
              <w:autoSpaceDE w:val="0"/>
              <w:autoSpaceDN w:val="0"/>
              <w:adjustRightInd w:val="0"/>
              <w:spacing w:after="0"/>
              <w:rPr>
                <w:rFonts w:ascii="Times-New-Roman,Bold" w:hAnsi="Times-New-Roman,Bold" w:cs="Times-New-Roman,Bold"/>
                <w:bCs/>
              </w:rPr>
            </w:pPr>
            <w:r w:rsidRPr="00A4469C">
              <w:rPr>
                <w:rFonts w:ascii="Times-New-Roman,Bold" w:hAnsi="Times-New-Roman,Bold" w:cs="Times-New-Roman,Bold"/>
                <w:bCs/>
                <w:i/>
              </w:rPr>
              <w:t>logPow</w:t>
            </w:r>
          </w:p>
        </w:tc>
        <w:tc>
          <w:tcPr>
            <w:tcW w:w="5412" w:type="dxa"/>
            <w:tcBorders>
              <w:top w:val="nil"/>
              <w:left w:val="nil"/>
              <w:bottom w:val="nil"/>
              <w:right w:val="thickThinSmallGap" w:sz="24" w:space="0" w:color="auto"/>
            </w:tcBorders>
          </w:tcPr>
          <w:p w:rsidR="001F6595" w:rsidRPr="00A4469C" w:rsidRDefault="00202921" w:rsidP="00E73705">
            <w:pPr>
              <w:autoSpaceDE w:val="0"/>
              <w:autoSpaceDN w:val="0"/>
              <w:adjustRightInd w:val="0"/>
              <w:spacing w:after="0"/>
              <w:rPr>
                <w:rFonts w:ascii="Times-New-Roman,Bold" w:hAnsi="Times-New-Roman,Bold" w:cs="Times-New-Roman,Bold"/>
                <w:bCs/>
              </w:rPr>
            </w:pPr>
            <w:r>
              <w:rPr>
                <w:rFonts w:ascii="Times New Roman" w:hAnsi="Times New Roman" w:cs="Times New Roman"/>
              </w:rPr>
              <w:t>Nije primenjivo.</w:t>
            </w:r>
          </w:p>
        </w:tc>
      </w:tr>
      <w:tr w:rsidR="001F6595" w:rsidRPr="002A62CE" w:rsidTr="00202921">
        <w:tblPrEx>
          <w:tblLook w:val="0000" w:firstRow="0" w:lastRow="0" w:firstColumn="0" w:lastColumn="0" w:noHBand="0" w:noVBand="0"/>
        </w:tblPrEx>
        <w:trPr>
          <w:trHeight w:val="288"/>
          <w:jc w:val="center"/>
        </w:trPr>
        <w:tc>
          <w:tcPr>
            <w:tcW w:w="3883" w:type="dxa"/>
            <w:tcBorders>
              <w:top w:val="nil"/>
              <w:left w:val="thinThickSmallGap" w:sz="24" w:space="0" w:color="auto"/>
              <w:bottom w:val="thickThinSmallGap" w:sz="24" w:space="0" w:color="auto"/>
              <w:right w:val="nil"/>
            </w:tcBorders>
          </w:tcPr>
          <w:p w:rsidR="001F6595" w:rsidRPr="002A62CE" w:rsidRDefault="001F6595" w:rsidP="002A62CE">
            <w:pPr>
              <w:autoSpaceDE w:val="0"/>
              <w:autoSpaceDN w:val="0"/>
              <w:adjustRightInd w:val="0"/>
              <w:spacing w:after="0"/>
              <w:rPr>
                <w:rFonts w:ascii="Times New Roman" w:hAnsi="Times New Roman" w:cs="Times New Roman"/>
                <w:b/>
                <w:bCs/>
                <w:i/>
              </w:rPr>
            </w:pPr>
            <w:r w:rsidRPr="002A62CE">
              <w:rPr>
                <w:rFonts w:ascii="Times New Roman" w:hAnsi="Times New Roman" w:cs="Times New Roman"/>
                <w:b/>
                <w:bCs/>
                <w:lang w:val="en-GB"/>
              </w:rPr>
              <w:t xml:space="preserve">- </w:t>
            </w:r>
            <w:r w:rsidRPr="002A62CE">
              <w:rPr>
                <w:rFonts w:ascii="Times New Roman" w:hAnsi="Times New Roman" w:cs="Times New Roman"/>
                <w:b/>
                <w:i/>
              </w:rPr>
              <w:t>Temperatura samopaljenja</w:t>
            </w:r>
            <w:r w:rsidRPr="002A62CE">
              <w:rPr>
                <w:rFonts w:ascii="Times New Roman" w:hAnsi="Times New Roman" w:cs="Times New Roman"/>
                <w:b/>
                <w:bCs/>
                <w:i/>
                <w:lang w:val="en-GB"/>
              </w:rPr>
              <w:t>:</w:t>
            </w:r>
          </w:p>
        </w:tc>
        <w:tc>
          <w:tcPr>
            <w:tcW w:w="1711" w:type="dxa"/>
            <w:tcBorders>
              <w:top w:val="nil"/>
              <w:left w:val="nil"/>
              <w:bottom w:val="thickThinSmallGap" w:sz="24" w:space="0" w:color="auto"/>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2" w:type="dxa"/>
            <w:tcBorders>
              <w:top w:val="nil"/>
              <w:left w:val="nil"/>
              <w:bottom w:val="thickThinSmallGap" w:sz="24" w:space="0" w:color="auto"/>
              <w:right w:val="thickThinSmallGap" w:sz="24" w:space="0" w:color="auto"/>
            </w:tcBorders>
          </w:tcPr>
          <w:p w:rsidR="001F6595" w:rsidRPr="002A62CE" w:rsidRDefault="00202921" w:rsidP="00D92023">
            <w:pPr>
              <w:autoSpaceDE w:val="0"/>
              <w:autoSpaceDN w:val="0"/>
              <w:adjustRightInd w:val="0"/>
              <w:spacing w:after="0"/>
              <w:rPr>
                <w:rFonts w:ascii="Times New Roman" w:hAnsi="Times New Roman" w:cs="Times New Roman"/>
                <w:lang w:val="en-GB"/>
              </w:rPr>
            </w:pPr>
            <w:r>
              <w:rPr>
                <w:rFonts w:ascii="Times New Roman" w:hAnsi="Times New Roman" w:cs="Times New Roman"/>
              </w:rPr>
              <w:t>Nije primenjivo.</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202921" w:rsidRDefault="00202921" w:rsidP="00202921">
      <w:pPr>
        <w:jc w:val="right"/>
      </w:pPr>
      <w:r w:rsidRPr="00AC6A9F">
        <w:rPr>
          <w:rFonts w:ascii="Times New Roman" w:hAnsi="Times New Roman" w:cs="Times New Roman"/>
        </w:rPr>
        <w:t xml:space="preserve">Strana </w:t>
      </w:r>
      <w:r>
        <w:rPr>
          <w:rFonts w:ascii="Times New Roman" w:hAnsi="Times New Roman" w:cs="Times New Roman"/>
        </w:rPr>
        <w:t>7/</w:t>
      </w:r>
      <w:r w:rsidR="00BA2406">
        <w:rPr>
          <w:rFonts w:ascii="Times New Roman" w:hAnsi="Times New Roman" w:cs="Times New Roman"/>
        </w:rPr>
        <w:t>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1712"/>
        <w:gridCol w:w="5411"/>
      </w:tblGrid>
      <w:tr w:rsidR="001F6595" w:rsidRPr="002A62CE" w:rsidTr="0012638E">
        <w:trPr>
          <w:trHeight w:val="80"/>
          <w:jc w:val="center"/>
        </w:trPr>
        <w:tc>
          <w:tcPr>
            <w:tcW w:w="3883" w:type="dxa"/>
            <w:tcBorders>
              <w:top w:val="thinThickSmallGap" w:sz="24" w:space="0" w:color="auto"/>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i/>
                <w:lang w:val="en-GB"/>
              </w:rPr>
            </w:pPr>
            <w:r w:rsidRPr="002A62CE">
              <w:rPr>
                <w:rFonts w:ascii="Times New Roman" w:hAnsi="Times New Roman" w:cs="Times New Roman"/>
                <w:b/>
                <w:bCs/>
                <w:i/>
                <w:lang w:val="en-GB"/>
              </w:rPr>
              <w:lastRenderedPageBreak/>
              <w:t xml:space="preserve">- </w:t>
            </w:r>
            <w:r w:rsidRPr="002A62CE">
              <w:rPr>
                <w:rFonts w:ascii="Times New Roman" w:hAnsi="Times New Roman" w:cs="Times New Roman"/>
                <w:b/>
                <w:i/>
              </w:rPr>
              <w:t>Temperatura razlaganja</w:t>
            </w:r>
            <w:r w:rsidRPr="002A62CE">
              <w:rPr>
                <w:rFonts w:ascii="Times New Roman" w:hAnsi="Times New Roman" w:cs="Times New Roman"/>
                <w:b/>
                <w:bCs/>
                <w:lang w:val="en-GB"/>
              </w:rPr>
              <w:t>:</w:t>
            </w:r>
          </w:p>
        </w:tc>
        <w:tc>
          <w:tcPr>
            <w:tcW w:w="1712" w:type="dxa"/>
            <w:tcBorders>
              <w:top w:val="thinThickSmallGap" w:sz="24" w:space="0" w:color="auto"/>
              <w:left w:val="nil"/>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°C</w:t>
            </w:r>
          </w:p>
        </w:tc>
        <w:tc>
          <w:tcPr>
            <w:tcW w:w="5411" w:type="dxa"/>
            <w:tcBorders>
              <w:top w:val="thinThickSmallGap" w:sz="24" w:space="0" w:color="auto"/>
              <w:left w:val="nil"/>
              <w:bottom w:val="nil"/>
              <w:right w:val="thickThinSmallGap" w:sz="24" w:space="0" w:color="auto"/>
            </w:tcBorders>
          </w:tcPr>
          <w:p w:rsidR="001F6595" w:rsidRPr="00C46004" w:rsidRDefault="00202921" w:rsidP="00202921">
            <w:pPr>
              <w:autoSpaceDE w:val="0"/>
              <w:autoSpaceDN w:val="0"/>
              <w:adjustRightInd w:val="0"/>
              <w:spacing w:after="0"/>
              <w:rPr>
                <w:rFonts w:ascii="Times New Roman" w:hAnsi="Times New Roman" w:cs="Times New Roman"/>
                <w:lang w:val="en-GB"/>
              </w:rPr>
            </w:pPr>
            <w:r>
              <w:rPr>
                <w:rFonts w:ascii="Times New Roman" w:hAnsi="Times New Roman" w:cs="Times New Roman"/>
              </w:rPr>
              <w:t>Nije primenjivo.</w:t>
            </w:r>
          </w:p>
        </w:tc>
      </w:tr>
      <w:tr w:rsidR="001F6595" w:rsidRPr="002A62CE" w:rsidTr="0012638E">
        <w:trPr>
          <w:trHeight w:val="288"/>
          <w:jc w:val="center"/>
        </w:trPr>
        <w:tc>
          <w:tcPr>
            <w:tcW w:w="3883"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i/>
                <w:lang w:val="de-DE"/>
              </w:rPr>
              <w:t>- Viskozitet:</w:t>
            </w:r>
          </w:p>
        </w:tc>
        <w:tc>
          <w:tcPr>
            <w:tcW w:w="1712" w:type="dxa"/>
            <w:tcBorders>
              <w:top w:val="nil"/>
              <w:left w:val="nil"/>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mPa s</w:t>
            </w:r>
          </w:p>
        </w:tc>
        <w:tc>
          <w:tcPr>
            <w:tcW w:w="5411" w:type="dxa"/>
            <w:tcBorders>
              <w:top w:val="nil"/>
              <w:left w:val="nil"/>
              <w:bottom w:val="nil"/>
              <w:right w:val="thickThinSmallGap" w:sz="24" w:space="0" w:color="auto"/>
            </w:tcBorders>
          </w:tcPr>
          <w:p w:rsidR="001F6595" w:rsidRPr="002A62CE" w:rsidRDefault="00202921" w:rsidP="002A62CE">
            <w:pPr>
              <w:autoSpaceDE w:val="0"/>
              <w:autoSpaceDN w:val="0"/>
              <w:adjustRightInd w:val="0"/>
              <w:spacing w:after="0"/>
              <w:rPr>
                <w:rFonts w:ascii="Times New Roman" w:hAnsi="Times New Roman" w:cs="Times New Roman"/>
                <w:bCs/>
              </w:rPr>
            </w:pPr>
            <w:r>
              <w:rPr>
                <w:rFonts w:ascii="Times New Roman" w:hAnsi="Times New Roman" w:cs="Times New Roman"/>
              </w:rPr>
              <w:t>Nije primenjivo.</w:t>
            </w:r>
          </w:p>
        </w:tc>
      </w:tr>
      <w:tr w:rsidR="001F6595" w:rsidRPr="002A62CE" w:rsidTr="0012638E">
        <w:trPr>
          <w:trHeight w:val="70"/>
          <w:jc w:val="center"/>
        </w:trPr>
        <w:tc>
          <w:tcPr>
            <w:tcW w:w="3883" w:type="dxa"/>
            <w:tcBorders>
              <w:top w:val="nil"/>
              <w:left w:val="thinThickSmallGap" w:sz="24" w:space="0" w:color="auto"/>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i/>
              </w:rPr>
              <w:t>- Eksplozivna svojstva:</w:t>
            </w:r>
          </w:p>
        </w:tc>
        <w:tc>
          <w:tcPr>
            <w:tcW w:w="1712" w:type="dxa"/>
            <w:tcBorders>
              <w:top w:val="nil"/>
              <w:left w:val="nil"/>
              <w:bottom w:val="nil"/>
              <w:right w:val="nil"/>
            </w:tcBorders>
          </w:tcPr>
          <w:p w:rsidR="001F6595" w:rsidRPr="002A62CE" w:rsidRDefault="001F6595" w:rsidP="002A62CE">
            <w:pPr>
              <w:autoSpaceDE w:val="0"/>
              <w:autoSpaceDN w:val="0"/>
              <w:adjustRightInd w:val="0"/>
              <w:spacing w:after="0"/>
              <w:rPr>
                <w:rFonts w:ascii="Times New Roman" w:hAnsi="Times New Roman" w:cs="Times New Roman"/>
                <w:bCs/>
              </w:rPr>
            </w:pPr>
            <w:r w:rsidRPr="002A62CE">
              <w:rPr>
                <w:rFonts w:ascii="Times New Roman" w:hAnsi="Times New Roman" w:cs="Times New Roman"/>
                <w:bCs/>
              </w:rPr>
              <w:t>vol. %</w:t>
            </w:r>
          </w:p>
        </w:tc>
        <w:tc>
          <w:tcPr>
            <w:tcW w:w="5411" w:type="dxa"/>
            <w:tcBorders>
              <w:top w:val="nil"/>
              <w:left w:val="nil"/>
              <w:bottom w:val="nil"/>
              <w:right w:val="thickThinSmallGap" w:sz="24" w:space="0" w:color="auto"/>
            </w:tcBorders>
          </w:tcPr>
          <w:p w:rsidR="001F6595" w:rsidRPr="002A62CE" w:rsidRDefault="00202921" w:rsidP="002A62CE">
            <w:pPr>
              <w:autoSpaceDE w:val="0"/>
              <w:autoSpaceDN w:val="0"/>
              <w:adjustRightInd w:val="0"/>
              <w:spacing w:after="0"/>
              <w:rPr>
                <w:rFonts w:ascii="Times New Roman" w:hAnsi="Times New Roman" w:cs="Times New Roman"/>
                <w:bCs/>
              </w:rPr>
            </w:pPr>
            <w:r>
              <w:rPr>
                <w:rFonts w:ascii="Times New Roman" w:hAnsi="Times New Roman" w:cs="Times New Roman"/>
              </w:rPr>
              <w:t>Nije primenjivo.</w:t>
            </w:r>
          </w:p>
        </w:tc>
      </w:tr>
      <w:tr w:rsidR="001F6595" w:rsidRPr="002A62CE" w:rsidTr="0012638E">
        <w:trPr>
          <w:trHeight w:val="80"/>
          <w:jc w:val="center"/>
        </w:trPr>
        <w:tc>
          <w:tcPr>
            <w:tcW w:w="3883" w:type="dxa"/>
            <w:tcBorders>
              <w:top w:val="nil"/>
              <w:left w:val="thinThickSmallGap" w:sz="24" w:space="0" w:color="auto"/>
              <w:bottom w:val="single" w:sz="4" w:space="0" w:color="auto"/>
              <w:right w:val="nil"/>
            </w:tcBorders>
          </w:tcPr>
          <w:p w:rsidR="001F6595" w:rsidRPr="002A62CE" w:rsidRDefault="001F6595" w:rsidP="002A62CE">
            <w:pPr>
              <w:autoSpaceDE w:val="0"/>
              <w:autoSpaceDN w:val="0"/>
              <w:adjustRightInd w:val="0"/>
              <w:spacing w:after="0"/>
              <w:rPr>
                <w:rFonts w:ascii="Times New Roman" w:hAnsi="Times New Roman" w:cs="Times New Roman"/>
                <w:b/>
                <w:bCs/>
                <w:i/>
                <w:lang w:val="de-DE"/>
              </w:rPr>
            </w:pPr>
            <w:r w:rsidRPr="002A62CE">
              <w:rPr>
                <w:rFonts w:ascii="Times New Roman" w:hAnsi="Times New Roman" w:cs="Times New Roman"/>
                <w:b/>
                <w:bCs/>
                <w:i/>
              </w:rPr>
              <w:t>- Oksidujuća svojstva:</w:t>
            </w:r>
          </w:p>
        </w:tc>
        <w:tc>
          <w:tcPr>
            <w:tcW w:w="1712" w:type="dxa"/>
            <w:tcBorders>
              <w:top w:val="nil"/>
              <w:left w:val="nil"/>
              <w:bottom w:val="single" w:sz="4" w:space="0" w:color="auto"/>
              <w:right w:val="nil"/>
            </w:tcBorders>
          </w:tcPr>
          <w:p w:rsidR="001F6595" w:rsidRPr="002A62CE" w:rsidRDefault="001F6595" w:rsidP="002A62CE">
            <w:pPr>
              <w:autoSpaceDE w:val="0"/>
              <w:autoSpaceDN w:val="0"/>
              <w:adjustRightInd w:val="0"/>
              <w:spacing w:after="0"/>
              <w:rPr>
                <w:rFonts w:ascii="Times New Roman" w:hAnsi="Times New Roman" w:cs="Times New Roman"/>
                <w:bCs/>
              </w:rPr>
            </w:pPr>
          </w:p>
        </w:tc>
        <w:tc>
          <w:tcPr>
            <w:tcW w:w="5411" w:type="dxa"/>
            <w:tcBorders>
              <w:top w:val="nil"/>
              <w:left w:val="nil"/>
              <w:bottom w:val="single" w:sz="4" w:space="0" w:color="auto"/>
              <w:right w:val="thickThinSmallGap" w:sz="24" w:space="0" w:color="auto"/>
            </w:tcBorders>
          </w:tcPr>
          <w:p w:rsidR="001F6595" w:rsidRPr="002A62CE" w:rsidRDefault="00202921" w:rsidP="0086312E">
            <w:pPr>
              <w:autoSpaceDE w:val="0"/>
              <w:autoSpaceDN w:val="0"/>
              <w:adjustRightInd w:val="0"/>
              <w:spacing w:after="0"/>
              <w:rPr>
                <w:rFonts w:ascii="Times New Roman" w:hAnsi="Times New Roman" w:cs="Times New Roman"/>
                <w:bCs/>
              </w:rPr>
            </w:pPr>
            <w:r>
              <w:rPr>
                <w:rFonts w:ascii="Times New Roman" w:hAnsi="Times New Roman" w:cs="Times New Roman"/>
              </w:rPr>
              <w:t>Nije primenjivo.</w:t>
            </w:r>
          </w:p>
        </w:tc>
      </w:tr>
      <w:tr w:rsidR="001F6595" w:rsidRPr="002A62CE" w:rsidTr="0012638E">
        <w:trPr>
          <w:trHeight w:val="70"/>
          <w:jc w:val="center"/>
        </w:trPr>
        <w:tc>
          <w:tcPr>
            <w:tcW w:w="3883" w:type="dxa"/>
            <w:tcBorders>
              <w:top w:val="single" w:sz="4" w:space="0" w:color="auto"/>
              <w:left w:val="thinThickSmallGap" w:sz="24" w:space="0" w:color="auto"/>
              <w:bottom w:val="single" w:sz="4" w:space="0" w:color="auto"/>
              <w:right w:val="nil"/>
            </w:tcBorders>
            <w:vAlign w:val="center"/>
          </w:tcPr>
          <w:p w:rsidR="001F6595" w:rsidRPr="002A62CE" w:rsidRDefault="001F6595" w:rsidP="0086312E">
            <w:pPr>
              <w:autoSpaceDE w:val="0"/>
              <w:autoSpaceDN w:val="0"/>
              <w:adjustRightInd w:val="0"/>
              <w:rPr>
                <w:rFonts w:ascii="Times New Roman" w:hAnsi="Times New Roman" w:cs="Times New Roman"/>
                <w:b/>
                <w:bCs/>
                <w:i/>
                <w:lang w:val="de-DE"/>
              </w:rPr>
            </w:pPr>
            <w:r w:rsidRPr="002A62CE">
              <w:rPr>
                <w:rFonts w:ascii="Times New Roman" w:hAnsi="Times New Roman" w:cs="Times New Roman"/>
                <w:b/>
                <w:bCs/>
                <w:i/>
                <w:lang w:val="de-DE"/>
              </w:rPr>
              <w:t>9.2. Ostali podaci:</w:t>
            </w:r>
          </w:p>
        </w:tc>
        <w:tc>
          <w:tcPr>
            <w:tcW w:w="1712" w:type="dxa"/>
            <w:tcBorders>
              <w:top w:val="single" w:sz="4" w:space="0" w:color="auto"/>
              <w:left w:val="nil"/>
              <w:bottom w:val="single" w:sz="4" w:space="0" w:color="auto"/>
              <w:right w:val="nil"/>
            </w:tcBorders>
            <w:vAlign w:val="center"/>
          </w:tcPr>
          <w:p w:rsidR="001F6595" w:rsidRPr="002A62CE" w:rsidRDefault="001F6595" w:rsidP="002A62CE">
            <w:pPr>
              <w:autoSpaceDE w:val="0"/>
              <w:autoSpaceDN w:val="0"/>
              <w:adjustRightInd w:val="0"/>
              <w:spacing w:after="0"/>
              <w:rPr>
                <w:rFonts w:ascii="Times New Roman" w:hAnsi="Times New Roman" w:cs="Times New Roman"/>
                <w:bCs/>
                <w:i/>
                <w:lang w:val="de-DE"/>
              </w:rPr>
            </w:pPr>
          </w:p>
        </w:tc>
        <w:tc>
          <w:tcPr>
            <w:tcW w:w="5411" w:type="dxa"/>
            <w:tcBorders>
              <w:top w:val="single" w:sz="4" w:space="0" w:color="auto"/>
              <w:left w:val="nil"/>
              <w:bottom w:val="single" w:sz="4" w:space="0" w:color="auto"/>
              <w:right w:val="thickThinSmallGap" w:sz="24" w:space="0" w:color="auto"/>
            </w:tcBorders>
            <w:vAlign w:val="center"/>
          </w:tcPr>
          <w:p w:rsidR="001F6595" w:rsidRPr="002A62CE" w:rsidRDefault="0086312E" w:rsidP="0086312E">
            <w:pPr>
              <w:autoSpaceDE w:val="0"/>
              <w:autoSpaceDN w:val="0"/>
              <w:adjustRightInd w:val="0"/>
              <w:rPr>
                <w:rFonts w:ascii="Times New Roman" w:hAnsi="Times New Roman" w:cs="Times New Roman"/>
                <w:bCs/>
              </w:rPr>
            </w:pPr>
            <w:r>
              <w:rPr>
                <w:rFonts w:ascii="Times New Roman" w:hAnsi="Times New Roman" w:cs="Times New Roman"/>
              </w:rPr>
              <w:t>Nema podataka.</w:t>
            </w:r>
          </w:p>
        </w:tc>
      </w:tr>
      <w:tr w:rsidR="001F6595" w:rsidRPr="002A62CE" w:rsidTr="00202921">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1F6595" w:rsidRPr="00C050FC" w:rsidRDefault="001F6595" w:rsidP="002A62CE">
            <w:pPr>
              <w:autoSpaceDE w:val="0"/>
              <w:autoSpaceDN w:val="0"/>
              <w:adjustRightInd w:val="0"/>
              <w:spacing w:after="0"/>
              <w:rPr>
                <w:rFonts w:ascii="Times New Roman" w:hAnsi="Times New Roman" w:cs="Times New Roman"/>
                <w:color w:val="FF0000"/>
                <w:sz w:val="24"/>
                <w:szCs w:val="24"/>
                <w:lang w:val="de-DE"/>
              </w:rPr>
            </w:pPr>
            <w:r w:rsidRPr="00C050FC">
              <w:rPr>
                <w:rFonts w:ascii="Times New Roman" w:hAnsi="Times New Roman" w:cs="Times New Roman"/>
                <w:b/>
                <w:bCs/>
                <w:sz w:val="24"/>
                <w:szCs w:val="24"/>
                <w:lang w:val="de-DE"/>
              </w:rPr>
              <w:t>10. REAKTIVNOST I STABILNOST</w:t>
            </w:r>
          </w:p>
        </w:tc>
      </w:tr>
      <w:tr w:rsidR="001F6595" w:rsidRPr="002A62CE" w:rsidTr="0012638E">
        <w:trPr>
          <w:trHeight w:val="70"/>
          <w:jc w:val="center"/>
        </w:trPr>
        <w:tc>
          <w:tcPr>
            <w:tcW w:w="3883" w:type="dxa"/>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i/>
                <w:lang w:val="de-DE"/>
              </w:rPr>
            </w:pPr>
            <w:r w:rsidRPr="009C4A24">
              <w:rPr>
                <w:rFonts w:ascii="Times New Roman" w:hAnsi="Times New Roman" w:cs="Times New Roman"/>
                <w:b/>
                <w:bCs/>
                <w:lang w:val="de-DE"/>
              </w:rPr>
              <w:t>10.1. Reaktivnost:</w:t>
            </w:r>
          </w:p>
        </w:tc>
        <w:tc>
          <w:tcPr>
            <w:tcW w:w="7123" w:type="dxa"/>
            <w:gridSpan w:val="2"/>
            <w:tcBorders>
              <w:top w:val="single" w:sz="4" w:space="0" w:color="auto"/>
              <w:left w:val="single" w:sz="4" w:space="0" w:color="auto"/>
              <w:bottom w:val="single" w:sz="4" w:space="0" w:color="auto"/>
              <w:right w:val="thickThinSmallGap" w:sz="24" w:space="0" w:color="auto"/>
            </w:tcBorders>
            <w:vAlign w:val="center"/>
          </w:tcPr>
          <w:p w:rsidR="001F6595" w:rsidRPr="00C42471" w:rsidRDefault="00772EF5" w:rsidP="00772EF5">
            <w:pPr>
              <w:autoSpaceDE w:val="0"/>
              <w:autoSpaceDN w:val="0"/>
              <w:adjustRightInd w:val="0"/>
              <w:spacing w:after="0" w:line="240" w:lineRule="auto"/>
              <w:jc w:val="both"/>
              <w:rPr>
                <w:rFonts w:ascii="Times New Roman" w:hAnsi="Times New Roman" w:cs="Times New Roman"/>
                <w:lang w:val="de-DE"/>
              </w:rPr>
            </w:pPr>
            <w:r>
              <w:rPr>
                <w:rFonts w:ascii="Times New Roman" w:hAnsi="Times New Roman" w:cs="Times New Roman"/>
                <w:bCs/>
                <w:lang w:val="de-DE"/>
              </w:rPr>
              <w:t>Nema podataka.</w:t>
            </w:r>
          </w:p>
        </w:tc>
      </w:tr>
      <w:tr w:rsidR="001F6595" w:rsidRPr="002A62CE" w:rsidTr="0012638E">
        <w:trPr>
          <w:trHeight w:val="70"/>
          <w:jc w:val="center"/>
        </w:trPr>
        <w:tc>
          <w:tcPr>
            <w:tcW w:w="3883" w:type="dxa"/>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10.2. Hemijska stabilnost:</w:t>
            </w:r>
          </w:p>
        </w:tc>
        <w:tc>
          <w:tcPr>
            <w:tcW w:w="7123" w:type="dxa"/>
            <w:gridSpan w:val="2"/>
            <w:tcBorders>
              <w:top w:val="single" w:sz="4" w:space="0" w:color="auto"/>
              <w:left w:val="single" w:sz="4" w:space="0" w:color="auto"/>
              <w:bottom w:val="single" w:sz="4" w:space="0" w:color="auto"/>
              <w:right w:val="thickThinSmallGap" w:sz="24" w:space="0" w:color="auto"/>
            </w:tcBorders>
            <w:vAlign w:val="center"/>
          </w:tcPr>
          <w:p w:rsidR="001F6595" w:rsidRPr="00C42471" w:rsidRDefault="00447B0C" w:rsidP="00202921">
            <w:pPr>
              <w:autoSpaceDE w:val="0"/>
              <w:autoSpaceDN w:val="0"/>
              <w:adjustRightInd w:val="0"/>
              <w:spacing w:after="0"/>
              <w:jc w:val="both"/>
              <w:rPr>
                <w:rFonts w:ascii="Times New Roman" w:hAnsi="Times New Roman" w:cs="Times New Roman"/>
                <w:lang w:val="de-DE"/>
              </w:rPr>
            </w:pPr>
            <w:r>
              <w:rPr>
                <w:rFonts w:ascii="Times New Roman" w:hAnsi="Times New Roman" w:cs="Times New Roman"/>
                <w:bCs/>
                <w:lang w:val="de-DE"/>
              </w:rPr>
              <w:t>Proizvod je stabilan</w:t>
            </w:r>
            <w:r w:rsidR="00193C79">
              <w:rPr>
                <w:rFonts w:ascii="Times New Roman" w:hAnsi="Times New Roman" w:cs="Times New Roman"/>
                <w:bCs/>
                <w:lang w:val="de-DE"/>
              </w:rPr>
              <w:t xml:space="preserve"> pri </w:t>
            </w:r>
            <w:r w:rsidR="00202921">
              <w:rPr>
                <w:rFonts w:ascii="Times New Roman" w:hAnsi="Times New Roman" w:cs="Times New Roman"/>
                <w:bCs/>
                <w:lang w:val="de-DE"/>
              </w:rPr>
              <w:t>normalnim</w:t>
            </w:r>
            <w:r w:rsidR="00193C79">
              <w:rPr>
                <w:rFonts w:ascii="Times New Roman" w:hAnsi="Times New Roman" w:cs="Times New Roman"/>
                <w:bCs/>
                <w:lang w:val="de-DE"/>
              </w:rPr>
              <w:t xml:space="preserve"> uslovima rukovanja </w:t>
            </w:r>
            <w:r w:rsidR="00202921">
              <w:rPr>
                <w:rFonts w:ascii="Times New Roman" w:hAnsi="Times New Roman" w:cs="Times New Roman"/>
                <w:bCs/>
                <w:lang w:val="de-DE"/>
              </w:rPr>
              <w:t>i skladištenja</w:t>
            </w:r>
            <w:r w:rsidR="00193C79">
              <w:rPr>
                <w:rFonts w:ascii="Times New Roman" w:hAnsi="Times New Roman" w:cs="Times New Roman"/>
                <w:bCs/>
                <w:lang w:val="de-DE"/>
              </w:rPr>
              <w:t>.</w:t>
            </w:r>
          </w:p>
        </w:tc>
      </w:tr>
      <w:tr w:rsidR="001F6595" w:rsidRPr="002A62CE" w:rsidTr="0012638E">
        <w:trPr>
          <w:trHeight w:val="465"/>
          <w:jc w:val="center"/>
        </w:trPr>
        <w:tc>
          <w:tcPr>
            <w:tcW w:w="3883" w:type="dxa"/>
            <w:tcBorders>
              <w:top w:val="single" w:sz="4" w:space="0" w:color="auto"/>
              <w:left w:val="thinThickSmallGap" w:sz="24" w:space="0" w:color="auto"/>
              <w:bottom w:val="single" w:sz="4" w:space="0" w:color="auto"/>
              <w:right w:val="single" w:sz="4" w:space="0" w:color="auto"/>
            </w:tcBorders>
          </w:tcPr>
          <w:p w:rsidR="001F6595" w:rsidRPr="009C4A24" w:rsidRDefault="001F6595" w:rsidP="00C42471">
            <w:pPr>
              <w:autoSpaceDE w:val="0"/>
              <w:autoSpaceDN w:val="0"/>
              <w:adjustRightInd w:val="0"/>
              <w:spacing w:after="0" w:line="240" w:lineRule="auto"/>
              <w:rPr>
                <w:rFonts w:ascii="Times New Roman" w:hAnsi="Times New Roman" w:cs="Times New Roman"/>
                <w:b/>
                <w:bCs/>
                <w:lang w:val="de-DE"/>
              </w:rPr>
            </w:pPr>
            <w:r w:rsidRPr="009C4A24">
              <w:rPr>
                <w:rFonts w:ascii="Times New Roman" w:hAnsi="Times New Roman" w:cs="Times New Roman"/>
                <w:b/>
                <w:bCs/>
                <w:lang w:val="de-DE"/>
              </w:rPr>
              <w:t>10.3. Mogućnost nastanka opasnih reakcija:</w:t>
            </w:r>
          </w:p>
        </w:tc>
        <w:tc>
          <w:tcPr>
            <w:tcW w:w="7123" w:type="dxa"/>
            <w:gridSpan w:val="2"/>
            <w:tcBorders>
              <w:top w:val="single" w:sz="4" w:space="0" w:color="auto"/>
              <w:left w:val="single" w:sz="4" w:space="0" w:color="auto"/>
              <w:bottom w:val="single" w:sz="4" w:space="0" w:color="auto"/>
              <w:right w:val="thickThinSmallGap" w:sz="24" w:space="0" w:color="auto"/>
            </w:tcBorders>
            <w:vAlign w:val="center"/>
          </w:tcPr>
          <w:p w:rsidR="00605B72" w:rsidRPr="00C42471" w:rsidRDefault="00772EF5" w:rsidP="00605B72">
            <w:pPr>
              <w:autoSpaceDE w:val="0"/>
              <w:autoSpaceDN w:val="0"/>
              <w:adjustRightInd w:val="0"/>
              <w:spacing w:after="0" w:line="240" w:lineRule="auto"/>
              <w:rPr>
                <w:rFonts w:ascii="Times New Roman" w:hAnsi="Times New Roman" w:cs="Times New Roman"/>
                <w:lang w:val="de-DE"/>
              </w:rPr>
            </w:pPr>
            <w:r>
              <w:rPr>
                <w:rFonts w:ascii="Times New Roman" w:hAnsi="Times New Roman" w:cs="Times New Roman"/>
                <w:bCs/>
                <w:lang w:val="de-DE"/>
              </w:rPr>
              <w:t>Nema podataka.</w:t>
            </w:r>
          </w:p>
        </w:tc>
      </w:tr>
      <w:tr w:rsidR="001F6595" w:rsidRPr="002A62CE" w:rsidTr="0012638E">
        <w:trPr>
          <w:trHeight w:val="70"/>
          <w:jc w:val="center"/>
        </w:trPr>
        <w:tc>
          <w:tcPr>
            <w:tcW w:w="3883" w:type="dxa"/>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10.4. Uslovi koje treba izbegavati:</w:t>
            </w:r>
          </w:p>
        </w:tc>
        <w:tc>
          <w:tcPr>
            <w:tcW w:w="7123" w:type="dxa"/>
            <w:gridSpan w:val="2"/>
            <w:tcBorders>
              <w:top w:val="single" w:sz="4" w:space="0" w:color="auto"/>
              <w:left w:val="single" w:sz="4" w:space="0" w:color="auto"/>
              <w:bottom w:val="single" w:sz="4" w:space="0" w:color="auto"/>
              <w:right w:val="thickThinSmallGap" w:sz="24" w:space="0" w:color="auto"/>
            </w:tcBorders>
            <w:vAlign w:val="center"/>
          </w:tcPr>
          <w:p w:rsidR="001F6595" w:rsidRPr="00C42471" w:rsidRDefault="00772EF5" w:rsidP="00772EF5">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Izvori toplote (visoke temperature)</w:t>
            </w:r>
            <w:r w:rsidR="001F6595" w:rsidRPr="00C42471">
              <w:rPr>
                <w:rFonts w:ascii="Times New Roman" w:hAnsi="Times New Roman" w:cs="Times New Roman"/>
                <w:lang w:val="de-DE"/>
              </w:rPr>
              <w:t>.</w:t>
            </w:r>
          </w:p>
        </w:tc>
      </w:tr>
      <w:tr w:rsidR="001F6595" w:rsidRPr="002A62CE" w:rsidTr="0012638E">
        <w:trPr>
          <w:trHeight w:val="70"/>
          <w:jc w:val="center"/>
        </w:trPr>
        <w:tc>
          <w:tcPr>
            <w:tcW w:w="3883" w:type="dxa"/>
            <w:tcBorders>
              <w:top w:val="single" w:sz="4" w:space="0" w:color="auto"/>
              <w:left w:val="thinThickSmallGap" w:sz="24" w:space="0" w:color="auto"/>
              <w:bottom w:val="single" w:sz="4" w:space="0" w:color="auto"/>
              <w:right w:val="single" w:sz="4" w:space="0" w:color="auto"/>
            </w:tcBorders>
          </w:tcPr>
          <w:p w:rsidR="001F6595" w:rsidRPr="009C4A24" w:rsidRDefault="001F6595" w:rsidP="009C4A24">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10.5. Nekompatibilni materijali:</w:t>
            </w:r>
          </w:p>
        </w:tc>
        <w:tc>
          <w:tcPr>
            <w:tcW w:w="7123" w:type="dxa"/>
            <w:gridSpan w:val="2"/>
            <w:tcBorders>
              <w:top w:val="single" w:sz="4" w:space="0" w:color="auto"/>
              <w:left w:val="single" w:sz="4" w:space="0" w:color="auto"/>
              <w:bottom w:val="single" w:sz="4" w:space="0" w:color="auto"/>
              <w:right w:val="thickThinSmallGap" w:sz="24" w:space="0" w:color="auto"/>
            </w:tcBorders>
            <w:vAlign w:val="center"/>
          </w:tcPr>
          <w:p w:rsidR="001F6595" w:rsidRPr="00C42471" w:rsidRDefault="00772EF5" w:rsidP="00772EF5">
            <w:pPr>
              <w:autoSpaceDE w:val="0"/>
              <w:autoSpaceDN w:val="0"/>
              <w:adjustRightInd w:val="0"/>
              <w:spacing w:after="0"/>
              <w:jc w:val="both"/>
              <w:rPr>
                <w:rFonts w:ascii="Times New Roman" w:hAnsi="Times New Roman" w:cs="Times New Roman"/>
                <w:lang w:val="de-DE"/>
              </w:rPr>
            </w:pPr>
            <w:r>
              <w:rPr>
                <w:rFonts w:ascii="Times New Roman" w:hAnsi="Times New Roman" w:cs="Times New Roman"/>
                <w:lang w:val="de-DE"/>
              </w:rPr>
              <w:t>Jake kiseline, aluminijum, acetilen, nitrometan, hidrazin. Reaguje sa hidroksilaminima. Rastvori bakar sulfata su kiseli i stvaraju  vodonik u reakciji sa magnezijumom.</w:t>
            </w:r>
          </w:p>
        </w:tc>
      </w:tr>
      <w:tr w:rsidR="001F6595" w:rsidRPr="002A62CE" w:rsidTr="0012638E">
        <w:trPr>
          <w:trHeight w:val="332"/>
          <w:jc w:val="center"/>
        </w:trPr>
        <w:tc>
          <w:tcPr>
            <w:tcW w:w="3883" w:type="dxa"/>
            <w:tcBorders>
              <w:top w:val="single" w:sz="4" w:space="0" w:color="auto"/>
              <w:left w:val="thinThickSmallGap" w:sz="24" w:space="0" w:color="auto"/>
              <w:bottom w:val="single" w:sz="4" w:space="0" w:color="auto"/>
              <w:right w:val="single" w:sz="4" w:space="0" w:color="auto"/>
            </w:tcBorders>
          </w:tcPr>
          <w:p w:rsidR="001F6595" w:rsidRPr="009C4A24" w:rsidRDefault="001F6595" w:rsidP="0083695A">
            <w:pPr>
              <w:autoSpaceDE w:val="0"/>
              <w:autoSpaceDN w:val="0"/>
              <w:adjustRightInd w:val="0"/>
              <w:spacing w:after="0" w:line="360" w:lineRule="auto"/>
              <w:rPr>
                <w:rFonts w:ascii="Times New Roman" w:hAnsi="Times New Roman" w:cs="Times New Roman"/>
                <w:b/>
                <w:bCs/>
                <w:lang w:val="de-DE"/>
              </w:rPr>
            </w:pPr>
            <w:r w:rsidRPr="009C4A24">
              <w:rPr>
                <w:rFonts w:ascii="Times New Roman" w:hAnsi="Times New Roman" w:cs="Times New Roman"/>
                <w:b/>
                <w:bCs/>
                <w:lang w:val="de-DE"/>
              </w:rPr>
              <w:t>10.6. Opasni proizvodi razgradnje:</w:t>
            </w:r>
          </w:p>
        </w:tc>
        <w:tc>
          <w:tcPr>
            <w:tcW w:w="7123" w:type="dxa"/>
            <w:gridSpan w:val="2"/>
            <w:tcBorders>
              <w:top w:val="single" w:sz="4" w:space="0" w:color="auto"/>
              <w:left w:val="single" w:sz="4" w:space="0" w:color="auto"/>
              <w:bottom w:val="single" w:sz="4" w:space="0" w:color="auto"/>
              <w:right w:val="thickThinSmallGap" w:sz="24" w:space="0" w:color="auto"/>
            </w:tcBorders>
            <w:vAlign w:val="center"/>
          </w:tcPr>
          <w:p w:rsidR="001F6595" w:rsidRPr="00772EF5" w:rsidRDefault="00772EF5" w:rsidP="00772EF5">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Proizvod je stabilan pri normalnim uslovima. U uslovima požara, kada su tempereature povišene proizvod se raspada i stvaraju se oksidi bakra i toksični oksidi sumpora (SO</w:t>
            </w:r>
            <w:r>
              <w:rPr>
                <w:rFonts w:ascii="Times New Roman" w:hAnsi="Times New Roman" w:cs="Times New Roman"/>
                <w:bCs/>
                <w:vertAlign w:val="subscript"/>
                <w:lang w:val="de-DE"/>
              </w:rPr>
              <w:t>2</w:t>
            </w:r>
            <w:r>
              <w:rPr>
                <w:rFonts w:ascii="Times New Roman" w:hAnsi="Times New Roman" w:cs="Times New Roman"/>
                <w:bCs/>
                <w:lang w:val="de-DE"/>
              </w:rPr>
              <w:t>, SO</w:t>
            </w:r>
            <w:r>
              <w:rPr>
                <w:rFonts w:ascii="Times New Roman" w:hAnsi="Times New Roman" w:cs="Times New Roman"/>
                <w:bCs/>
                <w:vertAlign w:val="subscript"/>
                <w:lang w:val="de-DE"/>
              </w:rPr>
              <w:t>3</w:t>
            </w:r>
            <w:r>
              <w:rPr>
                <w:rFonts w:ascii="Times New Roman" w:hAnsi="Times New Roman" w:cs="Times New Roman"/>
                <w:bCs/>
                <w:lang w:val="de-DE"/>
              </w:rPr>
              <w:t>). Otpušta kristalizovanu vodu pri zagrevanju.</w:t>
            </w:r>
          </w:p>
        </w:tc>
      </w:tr>
      <w:tr w:rsidR="001F6595" w:rsidRPr="002A62CE" w:rsidTr="0021441C">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1F6595" w:rsidRPr="002A62CE" w:rsidRDefault="001F6595" w:rsidP="000E3E04">
            <w:pPr>
              <w:autoSpaceDE w:val="0"/>
              <w:autoSpaceDN w:val="0"/>
              <w:adjustRightInd w:val="0"/>
              <w:spacing w:after="0"/>
              <w:rPr>
                <w:rFonts w:ascii="Times New Roman" w:hAnsi="Times New Roman" w:cs="Times New Roman"/>
                <w:sz w:val="24"/>
                <w:szCs w:val="24"/>
                <w:lang w:val="de-DE"/>
              </w:rPr>
            </w:pPr>
            <w:r w:rsidRPr="002A62CE">
              <w:rPr>
                <w:rFonts w:ascii="Times New Roman" w:hAnsi="Times New Roman" w:cs="Times New Roman"/>
                <w:b/>
                <w:bCs/>
                <w:sz w:val="24"/>
                <w:szCs w:val="24"/>
              </w:rPr>
              <w:t>11. TOKSIKOLOŠKI PODACI</w:t>
            </w:r>
          </w:p>
        </w:tc>
      </w:tr>
      <w:tr w:rsidR="001F6595" w:rsidRPr="002A62CE" w:rsidTr="0012638E">
        <w:trPr>
          <w:trHeight w:val="70"/>
          <w:jc w:val="center"/>
        </w:trPr>
        <w:tc>
          <w:tcPr>
            <w:tcW w:w="3883" w:type="dxa"/>
            <w:tcBorders>
              <w:top w:val="single" w:sz="4" w:space="0" w:color="auto"/>
              <w:left w:val="thinThickSmallGap" w:sz="24" w:space="0" w:color="auto"/>
              <w:bottom w:val="nil"/>
              <w:right w:val="single" w:sz="4" w:space="0" w:color="auto"/>
            </w:tcBorders>
          </w:tcPr>
          <w:p w:rsidR="001F6595" w:rsidRPr="009C4A24" w:rsidRDefault="001F6595" w:rsidP="00605B72">
            <w:pPr>
              <w:autoSpaceDE w:val="0"/>
              <w:autoSpaceDN w:val="0"/>
              <w:adjustRightInd w:val="0"/>
              <w:spacing w:after="0"/>
              <w:rPr>
                <w:rFonts w:ascii="Times New Roman" w:hAnsi="Times New Roman" w:cs="Times New Roman"/>
                <w:b/>
                <w:bCs/>
              </w:rPr>
            </w:pPr>
            <w:r w:rsidRPr="002A62CE">
              <w:rPr>
                <w:rFonts w:ascii="Times New Roman" w:hAnsi="Times New Roman" w:cs="Times New Roman"/>
                <w:b/>
                <w:bCs/>
              </w:rPr>
              <w:t>11.1. a) Akutna toksičnost</w:t>
            </w:r>
          </w:p>
        </w:tc>
        <w:tc>
          <w:tcPr>
            <w:tcW w:w="7123" w:type="dxa"/>
            <w:gridSpan w:val="2"/>
            <w:tcBorders>
              <w:top w:val="single" w:sz="4" w:space="0" w:color="auto"/>
              <w:left w:val="single" w:sz="4" w:space="0" w:color="auto"/>
              <w:bottom w:val="nil"/>
              <w:right w:val="thickThinSmallGap" w:sz="24" w:space="0" w:color="auto"/>
            </w:tcBorders>
            <w:vAlign w:val="center"/>
          </w:tcPr>
          <w:p w:rsidR="001F6595" w:rsidRPr="002A62CE" w:rsidRDefault="001F6595" w:rsidP="00605B72">
            <w:pPr>
              <w:autoSpaceDE w:val="0"/>
              <w:autoSpaceDN w:val="0"/>
              <w:adjustRightInd w:val="0"/>
              <w:spacing w:after="0"/>
              <w:rPr>
                <w:rFonts w:ascii="Times New Roman" w:hAnsi="Times New Roman" w:cs="Times New Roman"/>
                <w:lang w:val="de-DE"/>
              </w:rPr>
            </w:pPr>
          </w:p>
        </w:tc>
      </w:tr>
      <w:tr w:rsidR="001F6595" w:rsidRPr="002A62CE" w:rsidTr="0012638E">
        <w:trPr>
          <w:trHeight w:val="153"/>
          <w:jc w:val="center"/>
        </w:trPr>
        <w:tc>
          <w:tcPr>
            <w:tcW w:w="3883" w:type="dxa"/>
            <w:tcBorders>
              <w:top w:val="nil"/>
              <w:left w:val="thinThickSmallGap" w:sz="24" w:space="0" w:color="auto"/>
              <w:bottom w:val="nil"/>
              <w:right w:val="single" w:sz="4" w:space="0" w:color="auto"/>
            </w:tcBorders>
          </w:tcPr>
          <w:p w:rsidR="001F6595" w:rsidRPr="008C1841" w:rsidRDefault="001F6595" w:rsidP="003A6BB0">
            <w:pPr>
              <w:autoSpaceDE w:val="0"/>
              <w:autoSpaceDN w:val="0"/>
              <w:adjustRightInd w:val="0"/>
              <w:spacing w:after="0"/>
              <w:jc w:val="right"/>
              <w:rPr>
                <w:rFonts w:ascii="Times New Roman" w:hAnsi="Times New Roman" w:cs="Times New Roman"/>
                <w:b/>
                <w:bCs/>
                <w:lang w:val="de-DE"/>
              </w:rPr>
            </w:pPr>
            <w:r w:rsidRPr="008C1841">
              <w:rPr>
                <w:rFonts w:ascii="Times New Roman" w:hAnsi="Times New Roman" w:cs="Times New Roman"/>
                <w:i/>
              </w:rPr>
              <w:t>Na usta (LD</w:t>
            </w:r>
            <w:r w:rsidRPr="008C1841">
              <w:rPr>
                <w:rFonts w:ascii="Times New Roman" w:hAnsi="Times New Roman" w:cs="Times New Roman"/>
                <w:i/>
                <w:vertAlign w:val="subscript"/>
              </w:rPr>
              <w:t>50</w:t>
            </w:r>
            <w:r w:rsidRPr="008C1841">
              <w:rPr>
                <w:rFonts w:ascii="Times New Roman" w:hAnsi="Times New Roman" w:cs="Times New Roman"/>
                <w:i/>
              </w:rPr>
              <w:t xml:space="preserve"> ):</w:t>
            </w:r>
          </w:p>
        </w:tc>
        <w:tc>
          <w:tcPr>
            <w:tcW w:w="7123" w:type="dxa"/>
            <w:gridSpan w:val="2"/>
            <w:tcBorders>
              <w:top w:val="nil"/>
              <w:left w:val="single" w:sz="4" w:space="0" w:color="auto"/>
              <w:bottom w:val="nil"/>
              <w:right w:val="thickThinSmallGap" w:sz="24" w:space="0" w:color="auto"/>
            </w:tcBorders>
          </w:tcPr>
          <w:p w:rsidR="001F6595" w:rsidRPr="008C1841" w:rsidRDefault="0049536C" w:rsidP="00482BA7">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LD50: 300 mg/kg (pacov)</w:t>
            </w:r>
          </w:p>
        </w:tc>
      </w:tr>
      <w:tr w:rsidR="0049536C" w:rsidRPr="002A62CE" w:rsidTr="0012638E">
        <w:trPr>
          <w:trHeight w:val="153"/>
          <w:jc w:val="center"/>
        </w:trPr>
        <w:tc>
          <w:tcPr>
            <w:tcW w:w="3883" w:type="dxa"/>
            <w:tcBorders>
              <w:top w:val="nil"/>
              <w:left w:val="thinThickSmallGap" w:sz="24" w:space="0" w:color="auto"/>
              <w:bottom w:val="nil"/>
              <w:right w:val="single" w:sz="4" w:space="0" w:color="auto"/>
            </w:tcBorders>
          </w:tcPr>
          <w:p w:rsidR="0049536C" w:rsidRPr="008C1841" w:rsidRDefault="0049536C" w:rsidP="003A6BB0">
            <w:pPr>
              <w:autoSpaceDE w:val="0"/>
              <w:autoSpaceDN w:val="0"/>
              <w:adjustRightInd w:val="0"/>
              <w:spacing w:after="0"/>
              <w:jc w:val="right"/>
              <w:rPr>
                <w:rFonts w:ascii="Times New Roman" w:hAnsi="Times New Roman" w:cs="Times New Roman"/>
                <w:i/>
              </w:rPr>
            </w:pPr>
          </w:p>
        </w:tc>
        <w:tc>
          <w:tcPr>
            <w:tcW w:w="7123" w:type="dxa"/>
            <w:gridSpan w:val="2"/>
            <w:tcBorders>
              <w:top w:val="nil"/>
              <w:left w:val="single" w:sz="4" w:space="0" w:color="auto"/>
              <w:bottom w:val="nil"/>
              <w:right w:val="thickThinSmallGap" w:sz="24" w:space="0" w:color="auto"/>
            </w:tcBorders>
          </w:tcPr>
          <w:p w:rsidR="0049536C" w:rsidRDefault="0049536C" w:rsidP="00482BA7">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LDLO: 875 mg/kg (čovek)</w:t>
            </w:r>
          </w:p>
        </w:tc>
      </w:tr>
      <w:tr w:rsidR="001F6595" w:rsidRPr="002A62CE" w:rsidTr="0012638E">
        <w:trPr>
          <w:trHeight w:val="80"/>
          <w:jc w:val="center"/>
        </w:trPr>
        <w:tc>
          <w:tcPr>
            <w:tcW w:w="3883" w:type="dxa"/>
            <w:tcBorders>
              <w:top w:val="nil"/>
              <w:left w:val="thinThickSmallGap" w:sz="24" w:space="0" w:color="auto"/>
              <w:bottom w:val="nil"/>
              <w:right w:val="single" w:sz="4" w:space="0" w:color="auto"/>
            </w:tcBorders>
          </w:tcPr>
          <w:p w:rsidR="001F6595" w:rsidRPr="00010E81" w:rsidRDefault="001F6595" w:rsidP="003A6BB0">
            <w:pPr>
              <w:autoSpaceDE w:val="0"/>
              <w:autoSpaceDN w:val="0"/>
              <w:adjustRightInd w:val="0"/>
              <w:spacing w:after="0"/>
              <w:jc w:val="right"/>
              <w:rPr>
                <w:rFonts w:ascii="Times New Roman" w:hAnsi="Times New Roman" w:cs="Times New Roman"/>
                <w:i/>
              </w:rPr>
            </w:pPr>
            <w:r w:rsidRPr="00010E81">
              <w:rPr>
                <w:rFonts w:ascii="Times New Roman" w:hAnsi="Times New Roman" w:cs="Times New Roman"/>
                <w:i/>
              </w:rPr>
              <w:t>Preko pluća (LC</w:t>
            </w:r>
            <w:r w:rsidRPr="00010E81">
              <w:rPr>
                <w:rFonts w:ascii="Times New Roman" w:hAnsi="Times New Roman" w:cs="Times New Roman"/>
                <w:i/>
                <w:vertAlign w:val="subscript"/>
              </w:rPr>
              <w:t>50</w:t>
            </w:r>
            <w:r w:rsidRPr="00010E81">
              <w:rPr>
                <w:rFonts w:ascii="Times New Roman" w:hAnsi="Times New Roman" w:cs="Times New Roman"/>
                <w:i/>
              </w:rPr>
              <w:t>):</w:t>
            </w:r>
          </w:p>
        </w:tc>
        <w:tc>
          <w:tcPr>
            <w:tcW w:w="7123" w:type="dxa"/>
            <w:gridSpan w:val="2"/>
            <w:tcBorders>
              <w:top w:val="nil"/>
              <w:left w:val="single" w:sz="4" w:space="0" w:color="auto"/>
              <w:bottom w:val="nil"/>
              <w:right w:val="thickThinSmallGap" w:sz="24" w:space="0" w:color="auto"/>
            </w:tcBorders>
          </w:tcPr>
          <w:p w:rsidR="001F6595" w:rsidRPr="00010E81" w:rsidRDefault="0049536C" w:rsidP="0049536C">
            <w:pPr>
              <w:autoSpaceDE w:val="0"/>
              <w:autoSpaceDN w:val="0"/>
              <w:adjustRightInd w:val="0"/>
              <w:spacing w:after="0"/>
              <w:rPr>
                <w:rFonts w:ascii="Times New Roman" w:hAnsi="Times New Roman" w:cs="Times New Roman"/>
                <w:lang w:val="de-DE"/>
              </w:rPr>
            </w:pPr>
            <w:r>
              <w:rPr>
                <w:rFonts w:ascii="Times New Roman" w:hAnsi="Times New Roman" w:cs="Times New Roman"/>
                <w:lang w:val="de-DE"/>
              </w:rPr>
              <w:t>Nema podataka</w:t>
            </w:r>
          </w:p>
        </w:tc>
      </w:tr>
      <w:tr w:rsidR="001F6595" w:rsidRPr="002A62CE" w:rsidTr="0012638E">
        <w:trPr>
          <w:trHeight w:val="80"/>
          <w:jc w:val="center"/>
        </w:trPr>
        <w:tc>
          <w:tcPr>
            <w:tcW w:w="3883" w:type="dxa"/>
            <w:tcBorders>
              <w:top w:val="nil"/>
              <w:left w:val="thinThickSmallGap" w:sz="24" w:space="0" w:color="auto"/>
              <w:bottom w:val="nil"/>
              <w:right w:val="single" w:sz="4" w:space="0" w:color="auto"/>
            </w:tcBorders>
          </w:tcPr>
          <w:p w:rsidR="001F6595" w:rsidRPr="00010E81" w:rsidRDefault="001F6595" w:rsidP="003A6BB0">
            <w:pPr>
              <w:autoSpaceDE w:val="0"/>
              <w:autoSpaceDN w:val="0"/>
              <w:adjustRightInd w:val="0"/>
              <w:spacing w:after="0"/>
              <w:jc w:val="right"/>
              <w:rPr>
                <w:rFonts w:ascii="Times New Roman" w:hAnsi="Times New Roman" w:cs="Times New Roman"/>
                <w:i/>
              </w:rPr>
            </w:pPr>
            <w:r w:rsidRPr="00010E81">
              <w:rPr>
                <w:rFonts w:ascii="Times New Roman" w:hAnsi="Times New Roman" w:cs="Times New Roman"/>
                <w:i/>
              </w:rPr>
              <w:t>Kožom (LD</w:t>
            </w:r>
            <w:r w:rsidRPr="00010E81">
              <w:rPr>
                <w:rFonts w:ascii="Times New Roman" w:hAnsi="Times New Roman" w:cs="Times New Roman"/>
                <w:i/>
                <w:vertAlign w:val="subscript"/>
              </w:rPr>
              <w:t>50</w:t>
            </w:r>
            <w:r w:rsidRPr="00010E81">
              <w:rPr>
                <w:rFonts w:ascii="Times New Roman" w:hAnsi="Times New Roman" w:cs="Times New Roman"/>
                <w:i/>
              </w:rPr>
              <w:t>):</w:t>
            </w:r>
          </w:p>
        </w:tc>
        <w:tc>
          <w:tcPr>
            <w:tcW w:w="7123" w:type="dxa"/>
            <w:gridSpan w:val="2"/>
            <w:tcBorders>
              <w:top w:val="nil"/>
              <w:left w:val="single" w:sz="4" w:space="0" w:color="auto"/>
              <w:bottom w:val="nil"/>
              <w:right w:val="thickThinSmallGap" w:sz="24" w:space="0" w:color="auto"/>
            </w:tcBorders>
          </w:tcPr>
          <w:p w:rsidR="001F6595" w:rsidRPr="00944D3F" w:rsidRDefault="00720BC3" w:rsidP="0049536C">
            <w:pPr>
              <w:autoSpaceDE w:val="0"/>
              <w:autoSpaceDN w:val="0"/>
              <w:adjustRightInd w:val="0"/>
              <w:spacing w:after="0"/>
              <w:rPr>
                <w:rFonts w:ascii="Times New Roman" w:hAnsi="Times New Roman" w:cs="Times New Roman"/>
              </w:rPr>
            </w:pPr>
            <w:r w:rsidRPr="00944D3F">
              <w:rPr>
                <w:rFonts w:ascii="Times New Roman" w:hAnsi="Times New Roman" w:cs="Times New Roman"/>
                <w:lang w:val="de-DE"/>
              </w:rPr>
              <w:t xml:space="preserve">LD50: </w:t>
            </w:r>
            <w:r w:rsidR="0049536C" w:rsidRPr="00944D3F">
              <w:rPr>
                <w:rFonts w:ascii="Times New Roman" w:hAnsi="Times New Roman" w:cs="Times New Roman"/>
                <w:lang w:val="de-DE"/>
              </w:rPr>
              <w:t>43</w:t>
            </w:r>
            <w:r w:rsidRPr="00944D3F">
              <w:rPr>
                <w:rFonts w:ascii="Times New Roman" w:hAnsi="Times New Roman" w:cs="Times New Roman"/>
                <w:lang w:val="de-DE"/>
              </w:rPr>
              <w:t xml:space="preserve"> mg/kg (pacov) (</w:t>
            </w:r>
            <w:r w:rsidR="0049536C" w:rsidRPr="00944D3F">
              <w:rPr>
                <w:rFonts w:ascii="Times New Roman" w:hAnsi="Times New Roman" w:cs="Times New Roman"/>
                <w:lang w:val="de-DE"/>
              </w:rPr>
              <w:t>potkožno</w:t>
            </w:r>
            <w:r w:rsidRPr="00944D3F">
              <w:rPr>
                <w:rFonts w:ascii="Times New Roman" w:hAnsi="Times New Roman" w:cs="Times New Roman"/>
                <w:lang w:val="de-DE"/>
              </w:rPr>
              <w:t>)</w:t>
            </w:r>
          </w:p>
        </w:tc>
      </w:tr>
      <w:tr w:rsidR="0049536C" w:rsidRPr="002A62CE" w:rsidTr="0012638E">
        <w:trPr>
          <w:trHeight w:val="80"/>
          <w:jc w:val="center"/>
        </w:trPr>
        <w:tc>
          <w:tcPr>
            <w:tcW w:w="3883" w:type="dxa"/>
            <w:tcBorders>
              <w:top w:val="nil"/>
              <w:left w:val="thinThickSmallGap" w:sz="24" w:space="0" w:color="auto"/>
              <w:bottom w:val="nil"/>
              <w:right w:val="single" w:sz="4" w:space="0" w:color="auto"/>
            </w:tcBorders>
          </w:tcPr>
          <w:p w:rsidR="0049536C" w:rsidRPr="00010E81" w:rsidRDefault="0049536C" w:rsidP="003A6BB0">
            <w:pPr>
              <w:autoSpaceDE w:val="0"/>
              <w:autoSpaceDN w:val="0"/>
              <w:adjustRightInd w:val="0"/>
              <w:spacing w:after="0"/>
              <w:jc w:val="right"/>
              <w:rPr>
                <w:rFonts w:ascii="Times New Roman" w:hAnsi="Times New Roman" w:cs="Times New Roman"/>
                <w:i/>
              </w:rPr>
            </w:pPr>
            <w:r>
              <w:rPr>
                <w:rFonts w:ascii="Times New Roman" w:hAnsi="Times New Roman" w:cs="Times New Roman"/>
                <w:i/>
              </w:rPr>
              <w:t xml:space="preserve"> </w:t>
            </w:r>
          </w:p>
        </w:tc>
        <w:tc>
          <w:tcPr>
            <w:tcW w:w="7123" w:type="dxa"/>
            <w:gridSpan w:val="2"/>
            <w:tcBorders>
              <w:top w:val="nil"/>
              <w:left w:val="single" w:sz="4" w:space="0" w:color="auto"/>
              <w:bottom w:val="nil"/>
              <w:right w:val="thickThinSmallGap" w:sz="24" w:space="0" w:color="auto"/>
            </w:tcBorders>
          </w:tcPr>
          <w:p w:rsidR="0049536C" w:rsidRPr="00944D3F" w:rsidRDefault="0049536C" w:rsidP="00944D3F">
            <w:pPr>
              <w:autoSpaceDE w:val="0"/>
              <w:autoSpaceDN w:val="0"/>
              <w:adjustRightInd w:val="0"/>
              <w:spacing w:after="0"/>
              <w:rPr>
                <w:rFonts w:ascii="Times New Roman" w:hAnsi="Times New Roman" w:cs="Times New Roman"/>
                <w:lang w:val="de-DE"/>
              </w:rPr>
            </w:pPr>
            <w:r w:rsidRPr="00944D3F">
              <w:rPr>
                <w:rFonts w:ascii="Times New Roman" w:hAnsi="Times New Roman" w:cs="Times New Roman"/>
                <w:lang w:val="de-DE"/>
              </w:rPr>
              <w:t>LD50: 630 mg/kg (pacov)</w:t>
            </w:r>
          </w:p>
        </w:tc>
      </w:tr>
      <w:tr w:rsidR="0049536C" w:rsidRPr="002A62CE" w:rsidTr="0012638E">
        <w:trPr>
          <w:trHeight w:val="80"/>
          <w:jc w:val="center"/>
        </w:trPr>
        <w:tc>
          <w:tcPr>
            <w:tcW w:w="3883" w:type="dxa"/>
            <w:tcBorders>
              <w:top w:val="nil"/>
              <w:left w:val="thinThickSmallGap" w:sz="24" w:space="0" w:color="auto"/>
              <w:bottom w:val="nil"/>
              <w:right w:val="single" w:sz="4" w:space="0" w:color="auto"/>
            </w:tcBorders>
          </w:tcPr>
          <w:p w:rsidR="0049536C" w:rsidRDefault="0049536C" w:rsidP="003A6BB0">
            <w:pPr>
              <w:autoSpaceDE w:val="0"/>
              <w:autoSpaceDN w:val="0"/>
              <w:adjustRightInd w:val="0"/>
              <w:spacing w:after="0"/>
              <w:jc w:val="right"/>
              <w:rPr>
                <w:rFonts w:ascii="Times New Roman" w:hAnsi="Times New Roman" w:cs="Times New Roman"/>
                <w:i/>
              </w:rPr>
            </w:pPr>
          </w:p>
        </w:tc>
        <w:tc>
          <w:tcPr>
            <w:tcW w:w="7123" w:type="dxa"/>
            <w:gridSpan w:val="2"/>
            <w:tcBorders>
              <w:top w:val="nil"/>
              <w:left w:val="single" w:sz="4" w:space="0" w:color="auto"/>
              <w:bottom w:val="nil"/>
              <w:right w:val="thickThinSmallGap" w:sz="24" w:space="0" w:color="auto"/>
            </w:tcBorders>
          </w:tcPr>
          <w:p w:rsidR="0049536C" w:rsidRPr="00944D3F" w:rsidRDefault="0049536C" w:rsidP="0049536C">
            <w:pPr>
              <w:autoSpaceDE w:val="0"/>
              <w:autoSpaceDN w:val="0"/>
              <w:adjustRightInd w:val="0"/>
              <w:spacing w:after="0"/>
              <w:rPr>
                <w:rFonts w:ascii="Times New Roman" w:hAnsi="Times New Roman" w:cs="Times New Roman"/>
                <w:lang w:val="de-DE"/>
              </w:rPr>
            </w:pPr>
            <w:r w:rsidRPr="00944D3F">
              <w:rPr>
                <w:rFonts w:ascii="Times New Roman" w:hAnsi="Times New Roman" w:cs="Times New Roman"/>
                <w:lang w:val="de-DE"/>
              </w:rPr>
              <w:t>LD50: 18 mg/kg (miš) (intraperitonealno)</w:t>
            </w:r>
          </w:p>
        </w:tc>
      </w:tr>
      <w:tr w:rsidR="0049536C" w:rsidRPr="002A62CE" w:rsidTr="0012638E">
        <w:trPr>
          <w:trHeight w:val="80"/>
          <w:jc w:val="center"/>
        </w:trPr>
        <w:tc>
          <w:tcPr>
            <w:tcW w:w="3883" w:type="dxa"/>
            <w:tcBorders>
              <w:top w:val="nil"/>
              <w:left w:val="thinThickSmallGap" w:sz="24" w:space="0" w:color="auto"/>
              <w:bottom w:val="nil"/>
              <w:right w:val="single" w:sz="4" w:space="0" w:color="auto"/>
            </w:tcBorders>
          </w:tcPr>
          <w:p w:rsidR="0049536C" w:rsidRDefault="0049536C" w:rsidP="003A6BB0">
            <w:pPr>
              <w:autoSpaceDE w:val="0"/>
              <w:autoSpaceDN w:val="0"/>
              <w:adjustRightInd w:val="0"/>
              <w:spacing w:after="0"/>
              <w:jc w:val="right"/>
              <w:rPr>
                <w:rFonts w:ascii="Times New Roman" w:hAnsi="Times New Roman" w:cs="Times New Roman"/>
                <w:i/>
              </w:rPr>
            </w:pPr>
          </w:p>
        </w:tc>
        <w:tc>
          <w:tcPr>
            <w:tcW w:w="7123" w:type="dxa"/>
            <w:gridSpan w:val="2"/>
            <w:tcBorders>
              <w:top w:val="nil"/>
              <w:left w:val="single" w:sz="4" w:space="0" w:color="auto"/>
              <w:bottom w:val="nil"/>
              <w:right w:val="thickThinSmallGap" w:sz="24" w:space="0" w:color="auto"/>
            </w:tcBorders>
          </w:tcPr>
          <w:p w:rsidR="0049536C" w:rsidRPr="00944D3F" w:rsidRDefault="0049536C" w:rsidP="00944D3F">
            <w:pPr>
              <w:autoSpaceDE w:val="0"/>
              <w:autoSpaceDN w:val="0"/>
              <w:adjustRightInd w:val="0"/>
              <w:spacing w:after="0"/>
              <w:rPr>
                <w:rFonts w:ascii="Times New Roman" w:hAnsi="Times New Roman" w:cs="Times New Roman"/>
                <w:lang w:val="de-DE"/>
              </w:rPr>
            </w:pPr>
            <w:r w:rsidRPr="00944D3F">
              <w:rPr>
                <w:rFonts w:ascii="Times New Roman" w:hAnsi="Times New Roman" w:cs="Times New Roman"/>
                <w:lang w:val="de-DE"/>
              </w:rPr>
              <w:t>LDL</w:t>
            </w:r>
            <w:r w:rsidR="00944D3F" w:rsidRPr="00944D3F">
              <w:rPr>
                <w:rFonts w:ascii="Times New Roman" w:hAnsi="Times New Roman" w:cs="Times New Roman"/>
                <w:lang w:val="de-DE"/>
              </w:rPr>
              <w:t>0</w:t>
            </w:r>
            <w:r w:rsidRPr="00944D3F">
              <w:rPr>
                <w:rFonts w:ascii="Times New Roman" w:hAnsi="Times New Roman" w:cs="Times New Roman"/>
                <w:lang w:val="de-DE"/>
              </w:rPr>
              <w:t>: 500 mg/kg (miš) (potkožno)</w:t>
            </w:r>
          </w:p>
        </w:tc>
      </w:tr>
      <w:tr w:rsidR="0049536C" w:rsidRPr="002A62CE" w:rsidTr="0012638E">
        <w:trPr>
          <w:trHeight w:val="80"/>
          <w:jc w:val="center"/>
        </w:trPr>
        <w:tc>
          <w:tcPr>
            <w:tcW w:w="3883" w:type="dxa"/>
            <w:tcBorders>
              <w:top w:val="nil"/>
              <w:left w:val="thinThickSmallGap" w:sz="24" w:space="0" w:color="auto"/>
              <w:bottom w:val="double" w:sz="4" w:space="0" w:color="auto"/>
              <w:right w:val="single" w:sz="4" w:space="0" w:color="auto"/>
            </w:tcBorders>
          </w:tcPr>
          <w:p w:rsidR="0049536C" w:rsidRDefault="0049536C" w:rsidP="003A6BB0">
            <w:pPr>
              <w:autoSpaceDE w:val="0"/>
              <w:autoSpaceDN w:val="0"/>
              <w:adjustRightInd w:val="0"/>
              <w:spacing w:after="0"/>
              <w:jc w:val="right"/>
              <w:rPr>
                <w:rFonts w:ascii="Times New Roman" w:hAnsi="Times New Roman" w:cs="Times New Roman"/>
                <w:i/>
              </w:rPr>
            </w:pPr>
          </w:p>
        </w:tc>
        <w:tc>
          <w:tcPr>
            <w:tcW w:w="7123" w:type="dxa"/>
            <w:gridSpan w:val="2"/>
            <w:tcBorders>
              <w:top w:val="nil"/>
              <w:left w:val="single" w:sz="4" w:space="0" w:color="auto"/>
              <w:bottom w:val="double" w:sz="4" w:space="0" w:color="auto"/>
              <w:right w:val="thickThinSmallGap" w:sz="24" w:space="0" w:color="auto"/>
            </w:tcBorders>
          </w:tcPr>
          <w:p w:rsidR="0049536C" w:rsidRPr="00944D3F" w:rsidRDefault="0049536C" w:rsidP="0049536C">
            <w:pPr>
              <w:autoSpaceDE w:val="0"/>
              <w:autoSpaceDN w:val="0"/>
              <w:adjustRightInd w:val="0"/>
              <w:spacing w:after="0"/>
              <w:rPr>
                <w:rFonts w:ascii="Times New Roman" w:hAnsi="Times New Roman" w:cs="Times New Roman"/>
                <w:lang w:val="de-DE"/>
              </w:rPr>
            </w:pPr>
            <w:r w:rsidRPr="00944D3F">
              <w:rPr>
                <w:rFonts w:ascii="Times New Roman" w:hAnsi="Times New Roman" w:cs="Times New Roman"/>
                <w:lang w:val="de-DE"/>
              </w:rPr>
              <w:t>LDL</w:t>
            </w:r>
            <w:r w:rsidR="00944D3F" w:rsidRPr="00944D3F">
              <w:rPr>
                <w:rFonts w:ascii="Times New Roman" w:hAnsi="Times New Roman" w:cs="Times New Roman"/>
                <w:lang w:val="de-DE"/>
              </w:rPr>
              <w:t>0</w:t>
            </w:r>
            <w:r w:rsidRPr="00944D3F">
              <w:rPr>
                <w:rFonts w:ascii="Times New Roman" w:hAnsi="Times New Roman" w:cs="Times New Roman"/>
                <w:lang w:val="de-DE"/>
              </w:rPr>
              <w:t>:50 mg/kg (miš) (intravensko)</w:t>
            </w:r>
          </w:p>
          <w:p w:rsidR="0049536C" w:rsidRPr="00944D3F" w:rsidRDefault="0049536C" w:rsidP="00944D3F">
            <w:pPr>
              <w:autoSpaceDE w:val="0"/>
              <w:autoSpaceDN w:val="0"/>
              <w:adjustRightInd w:val="0"/>
              <w:spacing w:after="0"/>
              <w:rPr>
                <w:rFonts w:ascii="Times New Roman" w:hAnsi="Times New Roman" w:cs="Times New Roman"/>
                <w:lang w:val="de-DE"/>
              </w:rPr>
            </w:pPr>
            <w:r w:rsidRPr="00944D3F">
              <w:rPr>
                <w:rFonts w:ascii="Times New Roman" w:hAnsi="Times New Roman" w:cs="Times New Roman"/>
                <w:lang w:val="de-DE"/>
              </w:rPr>
              <w:t>LDL</w:t>
            </w:r>
            <w:r w:rsidR="00944D3F" w:rsidRPr="00944D3F">
              <w:rPr>
                <w:rFonts w:ascii="Times New Roman" w:hAnsi="Times New Roman" w:cs="Times New Roman"/>
                <w:lang w:val="de-DE"/>
              </w:rPr>
              <w:t>0</w:t>
            </w:r>
            <w:r w:rsidRPr="00944D3F">
              <w:rPr>
                <w:rFonts w:ascii="Times New Roman" w:hAnsi="Times New Roman" w:cs="Times New Roman"/>
                <w:lang w:val="de-DE"/>
              </w:rPr>
              <w:t>:10 mg/kg (zec) (intravensko)</w:t>
            </w:r>
          </w:p>
        </w:tc>
      </w:tr>
      <w:tr w:rsidR="00456EAF" w:rsidRPr="002A62CE" w:rsidTr="0012638E">
        <w:trPr>
          <w:trHeight w:val="80"/>
          <w:jc w:val="center"/>
        </w:trPr>
        <w:tc>
          <w:tcPr>
            <w:tcW w:w="11006" w:type="dxa"/>
            <w:gridSpan w:val="3"/>
            <w:tcBorders>
              <w:top w:val="double" w:sz="4" w:space="0" w:color="auto"/>
              <w:left w:val="thinThickSmallGap" w:sz="24" w:space="0" w:color="auto"/>
              <w:bottom w:val="thickThinSmallGap" w:sz="24" w:space="0" w:color="auto"/>
              <w:right w:val="thickThinSmallGap" w:sz="24" w:space="0" w:color="auto"/>
            </w:tcBorders>
          </w:tcPr>
          <w:p w:rsidR="0012638E" w:rsidRPr="0012638E" w:rsidRDefault="0012638E" w:rsidP="00456EAF">
            <w:pPr>
              <w:autoSpaceDE w:val="0"/>
              <w:autoSpaceDN w:val="0"/>
              <w:adjustRightInd w:val="0"/>
              <w:spacing w:after="0"/>
              <w:jc w:val="both"/>
              <w:rPr>
                <w:rFonts w:ascii="Times New Roman" w:hAnsi="Times New Roman" w:cs="Times New Roman"/>
                <w:sz w:val="4"/>
                <w:szCs w:val="4"/>
                <w:lang w:val="de-DE"/>
              </w:rPr>
            </w:pPr>
          </w:p>
          <w:p w:rsidR="00456EAF" w:rsidRDefault="0012638E" w:rsidP="00456EAF">
            <w:pPr>
              <w:autoSpaceDE w:val="0"/>
              <w:autoSpaceDN w:val="0"/>
              <w:adjustRightInd w:val="0"/>
              <w:spacing w:after="0"/>
              <w:jc w:val="both"/>
              <w:rPr>
                <w:rFonts w:ascii="Times New Roman" w:hAnsi="Times New Roman" w:cs="Times New Roman"/>
                <w:lang w:val="de-DE"/>
              </w:rPr>
            </w:pPr>
            <w:r>
              <w:rPr>
                <w:rFonts w:ascii="Times New Roman" w:hAnsi="Times New Roman" w:cs="Times New Roman"/>
                <w:lang w:val="de-DE"/>
              </w:rPr>
              <w:t>Š</w:t>
            </w:r>
            <w:r w:rsidR="00456EAF">
              <w:rPr>
                <w:rFonts w:ascii="Times New Roman" w:hAnsi="Times New Roman" w:cs="Times New Roman"/>
                <w:lang w:val="de-DE"/>
              </w:rPr>
              <w:t>tetno, visoko iritativno, uzrokuje hemolizu (raspad crvenih krvnih zrnaca) i uništava jetru i bubrege. Može izazvati senzibilizaciju. U obliku prašine uzrokuje suzenje i bol u očima, konjuktivitis, oštećenje vida, osećaj upaljenog grla, kašalj, nedostatak daha, metalan ukus u ustima.</w:t>
            </w:r>
          </w:p>
          <w:p w:rsidR="00456EAF" w:rsidRDefault="00456EAF" w:rsidP="00456EAF">
            <w:pPr>
              <w:autoSpaceDE w:val="0"/>
              <w:autoSpaceDN w:val="0"/>
              <w:adjustRightInd w:val="0"/>
              <w:spacing w:after="0"/>
              <w:jc w:val="both"/>
              <w:rPr>
                <w:rFonts w:ascii="Times New Roman" w:hAnsi="Times New Roman" w:cs="Times New Roman"/>
                <w:lang w:val="de-DE"/>
              </w:rPr>
            </w:pPr>
            <w:r>
              <w:rPr>
                <w:rFonts w:ascii="Times New Roman" w:hAnsi="Times New Roman" w:cs="Times New Roman"/>
                <w:lang w:val="de-DE"/>
              </w:rPr>
              <w:t>Kontaminacija oka rastvorom izaziva suzenje, bol u očima, konjuktivitis, hemijske opekotine sa oštećenjem rožnjače</w:t>
            </w:r>
          </w:p>
          <w:p w:rsidR="00456EAF" w:rsidRDefault="00456EAF" w:rsidP="00456EAF">
            <w:pPr>
              <w:autoSpaceDE w:val="0"/>
              <w:autoSpaceDN w:val="0"/>
              <w:adjustRightInd w:val="0"/>
              <w:spacing w:after="0"/>
              <w:jc w:val="both"/>
              <w:rPr>
                <w:rFonts w:ascii="Times New Roman" w:hAnsi="Times New Roman" w:cs="Times New Roman"/>
                <w:lang w:val="de-DE"/>
              </w:rPr>
            </w:pPr>
            <w:r>
              <w:rPr>
                <w:rFonts w:ascii="Times New Roman" w:hAnsi="Times New Roman" w:cs="Times New Roman"/>
                <w:lang w:val="de-DE"/>
              </w:rPr>
              <w:t>Ukoliko se proguta izaziva mučninu, jako povraćanje (plavo/zeleno obojeno), bol u stomaku, proliv, obilno znojenje. Može se iskusiti konvulzija, nesvestica, šok uzrokovan nedostatkom elektrolita u vodi. Direktna posledica trovanja može biti raspad crvenih krvnih zrnaca (hemoliza), nekroza jetre sa žuticom, oštećenje bubrega.</w:t>
            </w:r>
          </w:p>
          <w:p w:rsidR="00456EAF" w:rsidRPr="00456EAF" w:rsidRDefault="00456EAF" w:rsidP="00456EAF">
            <w:pPr>
              <w:autoSpaceDE w:val="0"/>
              <w:autoSpaceDN w:val="0"/>
              <w:adjustRightInd w:val="0"/>
              <w:spacing w:after="0"/>
              <w:jc w:val="both"/>
              <w:rPr>
                <w:rFonts w:ascii="Times New Roman" w:hAnsi="Times New Roman" w:cs="Times New Roman"/>
                <w:b/>
                <w:lang w:val="de-DE"/>
              </w:rPr>
            </w:pPr>
            <w:r w:rsidRPr="00456EAF">
              <w:rPr>
                <w:rFonts w:ascii="Times New Roman" w:hAnsi="Times New Roman" w:cs="Times New Roman"/>
                <w:b/>
                <w:lang w:val="de-DE"/>
              </w:rPr>
              <w:t>Najniža publikovana letalna doza (LDLo) za čoveka nakon gutanja 50-857 mg/kg telesne težine.</w:t>
            </w:r>
          </w:p>
          <w:p w:rsidR="00456EAF" w:rsidRDefault="00456EAF" w:rsidP="00456EAF">
            <w:pPr>
              <w:autoSpaceDE w:val="0"/>
              <w:autoSpaceDN w:val="0"/>
              <w:adjustRightInd w:val="0"/>
              <w:spacing w:after="0"/>
              <w:rPr>
                <w:rFonts w:ascii="Times New Roman" w:hAnsi="Times New Roman" w:cs="Times New Roman"/>
                <w:b/>
                <w:lang w:val="de-DE"/>
              </w:rPr>
            </w:pPr>
            <w:r w:rsidRPr="00456EAF">
              <w:rPr>
                <w:rFonts w:ascii="Times New Roman" w:hAnsi="Times New Roman" w:cs="Times New Roman"/>
                <w:b/>
                <w:lang w:val="de-DE"/>
              </w:rPr>
              <w:t>Najniža publikovana toksična doza (TDLo) za čoveka nakon gutanja 11-150 mg/kg telesne težine. Patomorfološko otkazivanje bubrega i narušavanje krvne slike.</w:t>
            </w:r>
          </w:p>
          <w:p w:rsidR="0074529E" w:rsidRPr="00456EAF" w:rsidRDefault="0074529E" w:rsidP="0012638E">
            <w:pPr>
              <w:autoSpaceDE w:val="0"/>
              <w:autoSpaceDN w:val="0"/>
              <w:adjustRightInd w:val="0"/>
              <w:spacing w:after="0"/>
              <w:rPr>
                <w:rFonts w:ascii="Times New Roman" w:hAnsi="Times New Roman" w:cs="Times New Roman"/>
                <w:color w:val="FF0000"/>
                <w:lang w:val="de-DE"/>
              </w:rPr>
            </w:pPr>
            <w:r>
              <w:rPr>
                <w:rFonts w:ascii="Times New Roman" w:hAnsi="Times New Roman" w:cs="Times New Roman"/>
                <w:lang w:val="de-DE"/>
              </w:rPr>
              <w:t>P</w:t>
            </w:r>
            <w:r w:rsidR="0012638E">
              <w:rPr>
                <w:rFonts w:ascii="Times New Roman" w:hAnsi="Times New Roman" w:cs="Times New Roman"/>
                <w:lang w:val="de-DE"/>
              </w:rPr>
              <w:t>r</w:t>
            </w:r>
            <w:r>
              <w:rPr>
                <w:rFonts w:ascii="Times New Roman" w:hAnsi="Times New Roman" w:cs="Times New Roman"/>
                <w:lang w:val="de-DE"/>
              </w:rPr>
              <w:t>odužena izloženost prašini ili parama može dovesti do zapaljenja sluzokože gornjeg respiratornog trakta, ulceracije i perforacije nazalne pregrade, oštećenja očne rožnjače.</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12638E" w:rsidRDefault="0012638E" w:rsidP="0012638E">
      <w:pPr>
        <w:jc w:val="right"/>
      </w:pPr>
      <w:r w:rsidRPr="00AC6A9F">
        <w:rPr>
          <w:rFonts w:ascii="Times New Roman" w:hAnsi="Times New Roman" w:cs="Times New Roman"/>
        </w:rPr>
        <w:t xml:space="preserve">Strana </w:t>
      </w:r>
      <w:r w:rsidR="008C7104">
        <w:rPr>
          <w:rFonts w:ascii="Times New Roman" w:hAnsi="Times New Roman" w:cs="Times New Roman"/>
        </w:rPr>
        <w:t>8</w:t>
      </w:r>
      <w:r>
        <w:rPr>
          <w:rFonts w:ascii="Times New Roman" w:hAnsi="Times New Roman" w:cs="Times New Roman"/>
        </w:rPr>
        <w:t>/</w:t>
      </w:r>
      <w:r w:rsidR="00BA2406">
        <w:rPr>
          <w:rFonts w:ascii="Times New Roman" w:hAnsi="Times New Roman" w:cs="Times New Roman"/>
        </w:rPr>
        <w:t>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6583"/>
      </w:tblGrid>
      <w:tr w:rsidR="001F6595" w:rsidRPr="002A62CE" w:rsidTr="00196DEF">
        <w:trPr>
          <w:trHeight w:val="407"/>
          <w:jc w:val="center"/>
        </w:trPr>
        <w:tc>
          <w:tcPr>
            <w:tcW w:w="4423" w:type="dxa"/>
            <w:tcBorders>
              <w:top w:val="thinThickSmallGap" w:sz="24" w:space="0" w:color="auto"/>
              <w:left w:val="thinThickSmallGap" w:sz="24" w:space="0" w:color="auto"/>
              <w:bottom w:val="nil"/>
              <w:right w:val="single" w:sz="4" w:space="0" w:color="auto"/>
            </w:tcBorders>
          </w:tcPr>
          <w:p w:rsidR="001F6595" w:rsidRPr="008C1841" w:rsidRDefault="001F6595" w:rsidP="00F17AA8">
            <w:pPr>
              <w:autoSpaceDE w:val="0"/>
              <w:autoSpaceDN w:val="0"/>
              <w:adjustRightInd w:val="0"/>
              <w:spacing w:after="0"/>
              <w:jc w:val="right"/>
              <w:rPr>
                <w:rFonts w:ascii="Times New Roman" w:hAnsi="Times New Roman" w:cs="Times New Roman"/>
                <w:i/>
              </w:rPr>
            </w:pPr>
            <w:r w:rsidRPr="008C1841">
              <w:rPr>
                <w:rFonts w:ascii="Times New Roman" w:hAnsi="Times New Roman" w:cs="Times New Roman"/>
                <w:b/>
                <w:bCs/>
              </w:rPr>
              <w:lastRenderedPageBreak/>
              <w:t>- Različiti putevi izlaganja:</w:t>
            </w:r>
          </w:p>
        </w:tc>
        <w:tc>
          <w:tcPr>
            <w:tcW w:w="6583" w:type="dxa"/>
            <w:tcBorders>
              <w:top w:val="thinThickSmallGap" w:sz="24" w:space="0" w:color="auto"/>
              <w:left w:val="single" w:sz="4" w:space="0" w:color="auto"/>
              <w:bottom w:val="nil"/>
              <w:right w:val="thickThinSmallGap" w:sz="24" w:space="0" w:color="auto"/>
            </w:tcBorders>
          </w:tcPr>
          <w:p w:rsidR="00456EAF" w:rsidRPr="008C1841" w:rsidRDefault="00456EAF" w:rsidP="00456EAF">
            <w:pPr>
              <w:autoSpaceDE w:val="0"/>
              <w:autoSpaceDN w:val="0"/>
              <w:adjustRightInd w:val="0"/>
              <w:spacing w:after="0"/>
              <w:rPr>
                <w:rFonts w:ascii="Times New Roman" w:hAnsi="Times New Roman" w:cs="Times New Roman"/>
                <w:lang w:val="de-DE"/>
              </w:rPr>
            </w:pPr>
          </w:p>
        </w:tc>
      </w:tr>
      <w:tr w:rsidR="001F6595" w:rsidRPr="002A62CE" w:rsidTr="00196DEF">
        <w:trPr>
          <w:trHeight w:val="80"/>
          <w:jc w:val="center"/>
        </w:trPr>
        <w:tc>
          <w:tcPr>
            <w:tcW w:w="4423" w:type="dxa"/>
            <w:tcBorders>
              <w:top w:val="nil"/>
              <w:left w:val="thinThickSmallGap" w:sz="24" w:space="0" w:color="auto"/>
              <w:bottom w:val="nil"/>
              <w:right w:val="single" w:sz="4" w:space="0" w:color="auto"/>
            </w:tcBorders>
          </w:tcPr>
          <w:p w:rsidR="001F6595" w:rsidRPr="00C050FC" w:rsidRDefault="001F6595" w:rsidP="00C050FC">
            <w:pPr>
              <w:autoSpaceDE w:val="0"/>
              <w:autoSpaceDN w:val="0"/>
              <w:adjustRightInd w:val="0"/>
              <w:spacing w:after="0" w:line="240" w:lineRule="auto"/>
              <w:jc w:val="right"/>
              <w:rPr>
                <w:rFonts w:ascii="Times New Roman" w:hAnsi="Times New Roman" w:cs="Times New Roman"/>
                <w:i/>
              </w:rPr>
            </w:pPr>
            <w:r w:rsidRPr="00C050FC">
              <w:rPr>
                <w:rFonts w:ascii="Times New Roman" w:hAnsi="Times New Roman" w:cs="Times New Roman"/>
                <w:i/>
              </w:rPr>
              <w:t>Koža:</w:t>
            </w:r>
          </w:p>
        </w:tc>
        <w:tc>
          <w:tcPr>
            <w:tcW w:w="6583" w:type="dxa"/>
            <w:tcBorders>
              <w:top w:val="nil"/>
              <w:left w:val="single" w:sz="4" w:space="0" w:color="auto"/>
              <w:bottom w:val="nil"/>
              <w:right w:val="thickThinSmallGap" w:sz="24" w:space="0" w:color="auto"/>
            </w:tcBorders>
          </w:tcPr>
          <w:p w:rsidR="001F6595" w:rsidRPr="00C050FC" w:rsidRDefault="0012638E" w:rsidP="0012638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Iritacija-crvenilo, oticanje, svrab i iritacija sluzokože.</w:t>
            </w:r>
          </w:p>
        </w:tc>
      </w:tr>
      <w:tr w:rsidR="00010E81" w:rsidRPr="002A62CE" w:rsidTr="00196DEF">
        <w:trPr>
          <w:trHeight w:val="80"/>
          <w:jc w:val="center"/>
        </w:trPr>
        <w:tc>
          <w:tcPr>
            <w:tcW w:w="4423" w:type="dxa"/>
            <w:tcBorders>
              <w:top w:val="nil"/>
              <w:left w:val="thinThickSmallGap" w:sz="24" w:space="0" w:color="auto"/>
              <w:bottom w:val="nil"/>
              <w:right w:val="single" w:sz="4" w:space="0" w:color="auto"/>
            </w:tcBorders>
          </w:tcPr>
          <w:p w:rsidR="00010E81" w:rsidRPr="00C050FC" w:rsidRDefault="00010E81" w:rsidP="00F17AA8">
            <w:pPr>
              <w:autoSpaceDE w:val="0"/>
              <w:autoSpaceDN w:val="0"/>
              <w:adjustRightInd w:val="0"/>
              <w:spacing w:after="0"/>
              <w:jc w:val="right"/>
              <w:rPr>
                <w:rFonts w:ascii="Times New Roman" w:hAnsi="Times New Roman" w:cs="Times New Roman"/>
                <w:i/>
              </w:rPr>
            </w:pPr>
            <w:r w:rsidRPr="00C050FC">
              <w:rPr>
                <w:rFonts w:ascii="Times New Roman" w:hAnsi="Times New Roman" w:cs="Times New Roman"/>
                <w:i/>
              </w:rPr>
              <w:t>Oči:</w:t>
            </w:r>
          </w:p>
        </w:tc>
        <w:tc>
          <w:tcPr>
            <w:tcW w:w="6583" w:type="dxa"/>
            <w:tcBorders>
              <w:top w:val="nil"/>
              <w:left w:val="single" w:sz="4" w:space="0" w:color="auto"/>
              <w:bottom w:val="nil"/>
              <w:right w:val="thickThinSmallGap" w:sz="24" w:space="0" w:color="auto"/>
            </w:tcBorders>
          </w:tcPr>
          <w:p w:rsidR="00010E81" w:rsidRPr="00C050FC" w:rsidRDefault="0012638E" w:rsidP="0012638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Kontakt sa očima izaziva bol, suzenje, crvenilo konjuktive, rizik od neprozirne rožnjače.</w:t>
            </w:r>
          </w:p>
        </w:tc>
      </w:tr>
      <w:tr w:rsidR="00010E81" w:rsidRPr="002A62CE" w:rsidTr="00196DEF">
        <w:trPr>
          <w:trHeight w:val="80"/>
          <w:jc w:val="center"/>
        </w:trPr>
        <w:tc>
          <w:tcPr>
            <w:tcW w:w="4423" w:type="dxa"/>
            <w:tcBorders>
              <w:top w:val="nil"/>
              <w:left w:val="thinThickSmallGap" w:sz="24" w:space="0" w:color="auto"/>
              <w:bottom w:val="nil"/>
              <w:right w:val="single" w:sz="4" w:space="0" w:color="auto"/>
            </w:tcBorders>
          </w:tcPr>
          <w:p w:rsidR="00010E81" w:rsidRPr="00C050FC" w:rsidRDefault="00010E81" w:rsidP="00C050FC">
            <w:pPr>
              <w:autoSpaceDE w:val="0"/>
              <w:autoSpaceDN w:val="0"/>
              <w:adjustRightInd w:val="0"/>
              <w:spacing w:after="0" w:line="240" w:lineRule="auto"/>
              <w:jc w:val="right"/>
              <w:rPr>
                <w:rFonts w:ascii="Times New Roman" w:hAnsi="Times New Roman" w:cs="Times New Roman"/>
                <w:i/>
              </w:rPr>
            </w:pPr>
            <w:r w:rsidRPr="00C050FC">
              <w:rPr>
                <w:rFonts w:ascii="Times New Roman" w:hAnsi="Times New Roman" w:cs="Times New Roman"/>
                <w:i/>
              </w:rPr>
              <w:t>Disajni putevi:</w:t>
            </w:r>
          </w:p>
        </w:tc>
        <w:tc>
          <w:tcPr>
            <w:tcW w:w="6583" w:type="dxa"/>
            <w:tcBorders>
              <w:top w:val="nil"/>
              <w:left w:val="single" w:sz="4" w:space="0" w:color="auto"/>
              <w:bottom w:val="nil"/>
              <w:right w:val="thickThinSmallGap" w:sz="24" w:space="0" w:color="auto"/>
            </w:tcBorders>
          </w:tcPr>
          <w:p w:rsidR="00010E81" w:rsidRPr="00C050FC" w:rsidRDefault="0012638E" w:rsidP="0012638E">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Iritacija gornjeg respiratornog trakta-kašalj i nedostatak daha.</w:t>
            </w:r>
          </w:p>
        </w:tc>
      </w:tr>
      <w:tr w:rsidR="0012638E" w:rsidRPr="002A62CE" w:rsidTr="00196DEF">
        <w:trPr>
          <w:trHeight w:val="80"/>
          <w:jc w:val="center"/>
        </w:trPr>
        <w:tc>
          <w:tcPr>
            <w:tcW w:w="4423" w:type="dxa"/>
            <w:tcBorders>
              <w:top w:val="nil"/>
              <w:left w:val="thinThickSmallGap" w:sz="24" w:space="0" w:color="auto"/>
              <w:bottom w:val="nil"/>
              <w:right w:val="single" w:sz="4" w:space="0" w:color="auto"/>
            </w:tcBorders>
          </w:tcPr>
          <w:p w:rsidR="0012638E" w:rsidRPr="00C050FC" w:rsidRDefault="0012638E" w:rsidP="00C050FC">
            <w:p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Gutanjem:</w:t>
            </w:r>
          </w:p>
        </w:tc>
        <w:tc>
          <w:tcPr>
            <w:tcW w:w="6583" w:type="dxa"/>
            <w:tcBorders>
              <w:top w:val="nil"/>
              <w:left w:val="single" w:sz="4" w:space="0" w:color="auto"/>
              <w:bottom w:val="nil"/>
              <w:right w:val="thickThinSmallGap" w:sz="24" w:space="0" w:color="auto"/>
            </w:tcBorders>
          </w:tcPr>
          <w:p w:rsidR="0012638E" w:rsidRPr="001E2CA8" w:rsidRDefault="0012638E" w:rsidP="00C050F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Iritacija sluzokože digestivnog trakta, povraćanje i proliv, nizak krvni pritisak</w:t>
            </w:r>
          </w:p>
        </w:tc>
      </w:tr>
      <w:tr w:rsidR="00010E81" w:rsidRPr="002A62CE" w:rsidTr="00196DEF">
        <w:trPr>
          <w:trHeight w:val="317"/>
          <w:jc w:val="center"/>
        </w:trPr>
        <w:tc>
          <w:tcPr>
            <w:tcW w:w="4423" w:type="dxa"/>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b) Iritativnost:</w:t>
            </w:r>
          </w:p>
        </w:tc>
        <w:tc>
          <w:tcPr>
            <w:tcW w:w="6583" w:type="dxa"/>
            <w:tcBorders>
              <w:top w:val="nil"/>
              <w:left w:val="single" w:sz="4" w:space="0" w:color="auto"/>
              <w:bottom w:val="nil"/>
              <w:right w:val="thickThinSmallGap" w:sz="24" w:space="0" w:color="auto"/>
            </w:tcBorders>
          </w:tcPr>
          <w:p w:rsidR="00010E81" w:rsidRPr="008C1841" w:rsidRDefault="0012638E" w:rsidP="0012638E">
            <w:pPr>
              <w:spacing w:after="0"/>
              <w:jc w:val="both"/>
              <w:rPr>
                <w:rFonts w:ascii="Times New Roman" w:hAnsi="Times New Roman" w:cs="Times New Roman"/>
              </w:rPr>
            </w:pPr>
            <w:r>
              <w:rPr>
                <w:rFonts w:ascii="Times New Roman" w:hAnsi="Times New Roman" w:cs="Times New Roman"/>
                <w:lang w:val="de-DE"/>
              </w:rPr>
              <w:t>Visoko iritativno.</w:t>
            </w:r>
          </w:p>
        </w:tc>
      </w:tr>
      <w:tr w:rsidR="00010E81" w:rsidRPr="002A62CE" w:rsidTr="00196DEF">
        <w:trPr>
          <w:trHeight w:val="317"/>
          <w:jc w:val="center"/>
        </w:trPr>
        <w:tc>
          <w:tcPr>
            <w:tcW w:w="4423" w:type="dxa"/>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c) Korozivnost:</w:t>
            </w:r>
          </w:p>
        </w:tc>
        <w:tc>
          <w:tcPr>
            <w:tcW w:w="6583" w:type="dxa"/>
            <w:tcBorders>
              <w:top w:val="nil"/>
              <w:left w:val="single" w:sz="4" w:space="0" w:color="auto"/>
              <w:bottom w:val="nil"/>
              <w:right w:val="thickThinSmallGap" w:sz="24" w:space="0" w:color="auto"/>
            </w:tcBorders>
          </w:tcPr>
          <w:p w:rsidR="00010E81" w:rsidRPr="008C1841" w:rsidRDefault="0012638E" w:rsidP="001E2CA8">
            <w:pPr>
              <w:spacing w:after="0"/>
              <w:rPr>
                <w:rFonts w:ascii="Times New Roman" w:hAnsi="Times New Roman" w:cs="Times New Roman"/>
              </w:rPr>
            </w:pPr>
            <w:r>
              <w:rPr>
                <w:rFonts w:ascii="Times New Roman" w:hAnsi="Times New Roman" w:cs="Times New Roman"/>
              </w:rPr>
              <w:t>Nema podataka.</w:t>
            </w:r>
          </w:p>
        </w:tc>
      </w:tr>
      <w:tr w:rsidR="00010E81" w:rsidRPr="002A62CE" w:rsidTr="00196DEF">
        <w:trPr>
          <w:trHeight w:val="317"/>
          <w:jc w:val="center"/>
        </w:trPr>
        <w:tc>
          <w:tcPr>
            <w:tcW w:w="4423" w:type="dxa"/>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d) Senzibilizacija:</w:t>
            </w:r>
          </w:p>
        </w:tc>
        <w:tc>
          <w:tcPr>
            <w:tcW w:w="6583" w:type="dxa"/>
            <w:tcBorders>
              <w:top w:val="nil"/>
              <w:left w:val="single" w:sz="4" w:space="0" w:color="auto"/>
              <w:bottom w:val="nil"/>
              <w:right w:val="thickThinSmallGap" w:sz="24" w:space="0" w:color="auto"/>
            </w:tcBorders>
          </w:tcPr>
          <w:p w:rsidR="00010E81" w:rsidRPr="008C1841" w:rsidRDefault="0012638E" w:rsidP="001E2CA8">
            <w:pPr>
              <w:spacing w:after="0"/>
              <w:rPr>
                <w:rFonts w:ascii="Times New Roman" w:hAnsi="Times New Roman" w:cs="Times New Roman"/>
              </w:rPr>
            </w:pPr>
            <w:r>
              <w:rPr>
                <w:rFonts w:ascii="Times New Roman" w:hAnsi="Times New Roman" w:cs="Times New Roman"/>
                <w:lang w:val="de-DE"/>
              </w:rPr>
              <w:t>Može izazvati senzibilizaciju.</w:t>
            </w:r>
          </w:p>
        </w:tc>
      </w:tr>
      <w:tr w:rsidR="00010E81" w:rsidRPr="002A62CE" w:rsidTr="00196DEF">
        <w:trPr>
          <w:trHeight w:val="317"/>
          <w:jc w:val="center"/>
        </w:trPr>
        <w:tc>
          <w:tcPr>
            <w:tcW w:w="4423" w:type="dxa"/>
            <w:tcBorders>
              <w:top w:val="nil"/>
              <w:left w:val="thinThickSmallGap" w:sz="24" w:space="0" w:color="auto"/>
              <w:bottom w:val="nil"/>
              <w:right w:val="single" w:sz="4" w:space="0" w:color="auto"/>
            </w:tcBorders>
          </w:tcPr>
          <w:p w:rsidR="00010E81" w:rsidRPr="008C1841" w:rsidRDefault="00010E81" w:rsidP="00F17AA8">
            <w:pPr>
              <w:autoSpaceDE w:val="0"/>
              <w:autoSpaceDN w:val="0"/>
              <w:adjustRightInd w:val="0"/>
              <w:spacing w:after="0"/>
              <w:rPr>
                <w:rFonts w:ascii="Times New Roman" w:hAnsi="Times New Roman" w:cs="Times New Roman"/>
                <w:b/>
                <w:i/>
              </w:rPr>
            </w:pPr>
            <w:r w:rsidRPr="008C1841">
              <w:rPr>
                <w:rFonts w:ascii="Times New Roman" w:hAnsi="Times New Roman" w:cs="Times New Roman"/>
                <w:b/>
                <w:i/>
              </w:rPr>
              <w:t>e)Toksičnost ponovljenih doza:</w:t>
            </w:r>
          </w:p>
        </w:tc>
        <w:tc>
          <w:tcPr>
            <w:tcW w:w="6583" w:type="dxa"/>
            <w:tcBorders>
              <w:top w:val="nil"/>
              <w:left w:val="single" w:sz="4" w:space="0" w:color="auto"/>
              <w:bottom w:val="nil"/>
              <w:right w:val="thickThinSmallGap" w:sz="24" w:space="0" w:color="auto"/>
            </w:tcBorders>
          </w:tcPr>
          <w:p w:rsidR="00010E81" w:rsidRPr="008C1841" w:rsidRDefault="0012638E" w:rsidP="001E2CA8">
            <w:pPr>
              <w:spacing w:after="0"/>
              <w:rPr>
                <w:rFonts w:ascii="Times New Roman" w:hAnsi="Times New Roman" w:cs="Times New Roman"/>
              </w:rPr>
            </w:pPr>
            <w:r>
              <w:rPr>
                <w:rFonts w:ascii="Times New Roman" w:hAnsi="Times New Roman" w:cs="Times New Roman"/>
              </w:rPr>
              <w:t>Nema podataka.</w:t>
            </w:r>
          </w:p>
        </w:tc>
      </w:tr>
      <w:tr w:rsidR="00010E81" w:rsidRPr="002A62CE" w:rsidTr="00196DEF">
        <w:trPr>
          <w:trHeight w:val="317"/>
          <w:jc w:val="center"/>
        </w:trPr>
        <w:tc>
          <w:tcPr>
            <w:tcW w:w="4423" w:type="dxa"/>
            <w:tcBorders>
              <w:top w:val="nil"/>
              <w:left w:val="thinThickSmallGap" w:sz="24" w:space="0" w:color="auto"/>
              <w:bottom w:val="nil"/>
              <w:right w:val="single" w:sz="4" w:space="0" w:color="auto"/>
            </w:tcBorders>
          </w:tcPr>
          <w:p w:rsidR="00010E81" w:rsidRPr="00C050FC" w:rsidRDefault="00010E81" w:rsidP="00F17AA8">
            <w:pPr>
              <w:autoSpaceDE w:val="0"/>
              <w:autoSpaceDN w:val="0"/>
              <w:adjustRightInd w:val="0"/>
              <w:spacing w:after="0"/>
              <w:rPr>
                <w:rFonts w:ascii="Times New Roman" w:hAnsi="Times New Roman" w:cs="Times New Roman"/>
                <w:b/>
                <w:i/>
              </w:rPr>
            </w:pPr>
            <w:r w:rsidRPr="00C050FC">
              <w:rPr>
                <w:rFonts w:ascii="Times New Roman" w:hAnsi="Times New Roman" w:cs="Times New Roman"/>
                <w:b/>
                <w:i/>
              </w:rPr>
              <w:t>f) Karcinogenost:</w:t>
            </w:r>
          </w:p>
        </w:tc>
        <w:tc>
          <w:tcPr>
            <w:tcW w:w="6583" w:type="dxa"/>
            <w:tcBorders>
              <w:top w:val="nil"/>
              <w:left w:val="single" w:sz="4" w:space="0" w:color="auto"/>
              <w:bottom w:val="nil"/>
              <w:right w:val="thickThinSmallGap" w:sz="24" w:space="0" w:color="auto"/>
            </w:tcBorders>
          </w:tcPr>
          <w:p w:rsidR="00010E81" w:rsidRPr="00C050FC" w:rsidRDefault="0012638E" w:rsidP="00F17AA8">
            <w:pPr>
              <w:spacing w:after="0"/>
              <w:rPr>
                <w:rFonts w:ascii="Times New Roman" w:hAnsi="Times New Roman" w:cs="Times New Roman"/>
              </w:rPr>
            </w:pPr>
            <w:r>
              <w:rPr>
                <w:rFonts w:ascii="Times New Roman" w:hAnsi="Times New Roman" w:cs="Times New Roman"/>
              </w:rPr>
              <w:t>Nema podataka.</w:t>
            </w:r>
          </w:p>
        </w:tc>
      </w:tr>
      <w:tr w:rsidR="00010E81" w:rsidRPr="002A62CE" w:rsidTr="00196DEF">
        <w:trPr>
          <w:trHeight w:val="317"/>
          <w:jc w:val="center"/>
        </w:trPr>
        <w:tc>
          <w:tcPr>
            <w:tcW w:w="4423" w:type="dxa"/>
            <w:tcBorders>
              <w:top w:val="nil"/>
              <w:left w:val="thinThickSmallGap" w:sz="24" w:space="0" w:color="auto"/>
              <w:bottom w:val="nil"/>
              <w:right w:val="single" w:sz="4" w:space="0" w:color="auto"/>
            </w:tcBorders>
          </w:tcPr>
          <w:p w:rsidR="00010E81" w:rsidRPr="00C050FC" w:rsidRDefault="00010E81" w:rsidP="00F17AA8">
            <w:pPr>
              <w:autoSpaceDE w:val="0"/>
              <w:autoSpaceDN w:val="0"/>
              <w:adjustRightInd w:val="0"/>
              <w:spacing w:after="0"/>
              <w:jc w:val="both"/>
              <w:rPr>
                <w:rFonts w:ascii="Times New Roman" w:hAnsi="Times New Roman" w:cs="Times New Roman"/>
                <w:b/>
                <w:i/>
              </w:rPr>
            </w:pPr>
            <w:r w:rsidRPr="00C050FC">
              <w:rPr>
                <w:rFonts w:ascii="Times New Roman" w:hAnsi="Times New Roman" w:cs="Times New Roman"/>
                <w:b/>
                <w:i/>
              </w:rPr>
              <w:t>g) Mutagenost:</w:t>
            </w:r>
          </w:p>
        </w:tc>
        <w:tc>
          <w:tcPr>
            <w:tcW w:w="6583" w:type="dxa"/>
            <w:tcBorders>
              <w:top w:val="nil"/>
              <w:left w:val="single" w:sz="4" w:space="0" w:color="auto"/>
              <w:bottom w:val="nil"/>
              <w:right w:val="thickThinSmallGap" w:sz="24" w:space="0" w:color="auto"/>
            </w:tcBorders>
          </w:tcPr>
          <w:p w:rsidR="00010E81" w:rsidRPr="00C050FC" w:rsidRDefault="0012638E" w:rsidP="0012638E">
            <w:pPr>
              <w:autoSpaceDE w:val="0"/>
              <w:autoSpaceDN w:val="0"/>
              <w:adjustRightInd w:val="0"/>
              <w:spacing w:after="0"/>
              <w:jc w:val="both"/>
              <w:rPr>
                <w:rFonts w:ascii="Times New Roman" w:hAnsi="Times New Roman" w:cs="Times New Roman"/>
              </w:rPr>
            </w:pPr>
            <w:r>
              <w:rPr>
                <w:rFonts w:ascii="Times New Roman" w:hAnsi="Times New Roman" w:cs="Times New Roman"/>
                <w:lang w:val="de-DE"/>
              </w:rPr>
              <w:t>Testovi na bakterijama, drozofilama, ćelijskim kulturama i glodarima su otkrili genotoksični efekat bakar sulfata.</w:t>
            </w:r>
          </w:p>
        </w:tc>
      </w:tr>
      <w:tr w:rsidR="00010E81" w:rsidRPr="002A62CE" w:rsidTr="00196DEF">
        <w:trPr>
          <w:trHeight w:val="317"/>
          <w:jc w:val="center"/>
        </w:trPr>
        <w:tc>
          <w:tcPr>
            <w:tcW w:w="4423" w:type="dxa"/>
            <w:tcBorders>
              <w:top w:val="nil"/>
              <w:left w:val="thinThickSmallGap" w:sz="24" w:space="0" w:color="auto"/>
              <w:bottom w:val="single" w:sz="4" w:space="0" w:color="auto"/>
              <w:right w:val="single" w:sz="4" w:space="0" w:color="auto"/>
            </w:tcBorders>
          </w:tcPr>
          <w:p w:rsidR="00010E81" w:rsidRPr="00C050FC" w:rsidRDefault="00010E81" w:rsidP="00F17AA8">
            <w:pPr>
              <w:autoSpaceDE w:val="0"/>
              <w:autoSpaceDN w:val="0"/>
              <w:adjustRightInd w:val="0"/>
              <w:spacing w:after="0"/>
              <w:jc w:val="both"/>
              <w:rPr>
                <w:rFonts w:ascii="Times New Roman" w:hAnsi="Times New Roman" w:cs="Times New Roman"/>
                <w:b/>
                <w:i/>
              </w:rPr>
            </w:pPr>
            <w:r w:rsidRPr="00C050FC">
              <w:rPr>
                <w:rFonts w:ascii="Times New Roman" w:hAnsi="Times New Roman" w:cs="Times New Roman"/>
                <w:b/>
                <w:i/>
              </w:rPr>
              <w:t>h) Toksičnost po reprodukciju:</w:t>
            </w:r>
          </w:p>
        </w:tc>
        <w:tc>
          <w:tcPr>
            <w:tcW w:w="6583" w:type="dxa"/>
            <w:tcBorders>
              <w:top w:val="nil"/>
              <w:left w:val="single" w:sz="4" w:space="0" w:color="auto"/>
              <w:bottom w:val="single" w:sz="4" w:space="0" w:color="auto"/>
              <w:right w:val="thickThinSmallGap" w:sz="24" w:space="0" w:color="auto"/>
            </w:tcBorders>
          </w:tcPr>
          <w:p w:rsidR="00010E81" w:rsidRPr="00C050FC" w:rsidRDefault="0012638E" w:rsidP="0012638E">
            <w:pPr>
              <w:autoSpaceDE w:val="0"/>
              <w:autoSpaceDN w:val="0"/>
              <w:adjustRightInd w:val="0"/>
              <w:spacing w:after="0"/>
              <w:jc w:val="both"/>
              <w:rPr>
                <w:rFonts w:ascii="Times New Roman" w:hAnsi="Times New Roman" w:cs="Times New Roman"/>
              </w:rPr>
            </w:pPr>
            <w:r w:rsidRPr="00F51EAF">
              <w:rPr>
                <w:rFonts w:ascii="Times New Roman" w:hAnsi="Times New Roman" w:cs="Times New Roman"/>
                <w:lang w:val="de-DE"/>
              </w:rPr>
              <w:t>Testovi</w:t>
            </w:r>
            <w:r>
              <w:rPr>
                <w:rFonts w:ascii="Times New Roman" w:hAnsi="Times New Roman" w:cs="Times New Roman"/>
                <w:lang w:val="de-DE"/>
              </w:rPr>
              <w:t xml:space="preserve"> izvedeni na eksperimentalnim životinjama pokazuju da bakar sulfat može da izazove poremećaje u reprodukciji i prenatalnom razvitku.</w:t>
            </w:r>
          </w:p>
        </w:tc>
      </w:tr>
      <w:tr w:rsidR="00010E81" w:rsidRPr="002A62CE" w:rsidTr="00655FBE">
        <w:trPr>
          <w:trHeight w:val="602"/>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010E81" w:rsidRPr="002A62CE" w:rsidRDefault="00010E81" w:rsidP="002A62CE">
            <w:pPr>
              <w:autoSpaceDE w:val="0"/>
              <w:autoSpaceDN w:val="0"/>
              <w:adjustRightInd w:val="0"/>
              <w:spacing w:after="0"/>
              <w:rPr>
                <w:rFonts w:ascii="Times New Roman" w:hAnsi="Times New Roman" w:cs="Times New Roman"/>
                <w:sz w:val="24"/>
                <w:szCs w:val="24"/>
                <w:lang w:val="de-DE"/>
              </w:rPr>
            </w:pPr>
            <w:r w:rsidRPr="002A62CE">
              <w:rPr>
                <w:rFonts w:ascii="Times New Roman" w:hAnsi="Times New Roman" w:cs="Times New Roman"/>
                <w:b/>
                <w:bCs/>
                <w:sz w:val="24"/>
                <w:szCs w:val="24"/>
              </w:rPr>
              <w:t>12. EKOTOKSIKOLOŠKI  PODACI</w:t>
            </w:r>
          </w:p>
        </w:tc>
      </w:tr>
      <w:tr w:rsidR="00010E81" w:rsidRPr="002A62CE" w:rsidTr="00196DEF">
        <w:trPr>
          <w:trHeight w:val="70"/>
          <w:jc w:val="center"/>
        </w:trPr>
        <w:tc>
          <w:tcPr>
            <w:tcW w:w="4423" w:type="dxa"/>
            <w:tcBorders>
              <w:top w:val="single" w:sz="4" w:space="0" w:color="auto"/>
              <w:left w:val="thinThickSmallGap" w:sz="24" w:space="0" w:color="auto"/>
              <w:bottom w:val="nil"/>
              <w:right w:val="single" w:sz="4" w:space="0" w:color="auto"/>
            </w:tcBorders>
          </w:tcPr>
          <w:p w:rsidR="00010E81" w:rsidRPr="002A62CE" w:rsidRDefault="00010E81" w:rsidP="00605B72">
            <w:pPr>
              <w:autoSpaceDE w:val="0"/>
              <w:autoSpaceDN w:val="0"/>
              <w:adjustRightInd w:val="0"/>
              <w:rPr>
                <w:rFonts w:ascii="Times New Roman" w:hAnsi="Times New Roman" w:cs="Times New Roman"/>
                <w:b/>
                <w:bCs/>
                <w:lang w:val="de-DE"/>
              </w:rPr>
            </w:pPr>
            <w:r w:rsidRPr="002A62CE">
              <w:rPr>
                <w:rFonts w:ascii="Times New Roman" w:hAnsi="Times New Roman" w:cs="Times New Roman"/>
                <w:b/>
                <w:bCs/>
              </w:rPr>
              <w:t xml:space="preserve">12.1. </w:t>
            </w:r>
            <w:r w:rsidRPr="002A62CE">
              <w:rPr>
                <w:rFonts w:ascii="Times New Roman" w:hAnsi="Times New Roman" w:cs="Times New Roman"/>
                <w:b/>
                <w:bCs/>
                <w:lang w:val="de-DE"/>
              </w:rPr>
              <w:t>Toksičnost</w:t>
            </w:r>
          </w:p>
        </w:tc>
        <w:tc>
          <w:tcPr>
            <w:tcW w:w="6583" w:type="dxa"/>
            <w:tcBorders>
              <w:top w:val="single" w:sz="4" w:space="0" w:color="auto"/>
              <w:left w:val="single" w:sz="4" w:space="0" w:color="auto"/>
              <w:bottom w:val="nil"/>
              <w:right w:val="thickThinSmallGap" w:sz="24" w:space="0" w:color="auto"/>
            </w:tcBorders>
            <w:vAlign w:val="center"/>
          </w:tcPr>
          <w:p w:rsidR="00010E81" w:rsidRPr="002A62CE" w:rsidRDefault="00010E81" w:rsidP="0021441C">
            <w:pPr>
              <w:autoSpaceDE w:val="0"/>
              <w:autoSpaceDN w:val="0"/>
              <w:adjustRightInd w:val="0"/>
              <w:spacing w:after="0"/>
              <w:rPr>
                <w:rFonts w:ascii="Times New Roman" w:hAnsi="Times New Roman" w:cs="Times New Roman"/>
                <w:lang w:val="de-DE"/>
              </w:rPr>
            </w:pPr>
          </w:p>
        </w:tc>
      </w:tr>
      <w:tr w:rsidR="00010E81" w:rsidRPr="002A62CE" w:rsidTr="00196DEF">
        <w:trPr>
          <w:trHeight w:val="80"/>
          <w:jc w:val="center"/>
        </w:trPr>
        <w:tc>
          <w:tcPr>
            <w:tcW w:w="4423" w:type="dxa"/>
            <w:tcBorders>
              <w:top w:val="nil"/>
              <w:left w:val="thinThickSmallGap" w:sz="24" w:space="0" w:color="auto"/>
              <w:bottom w:val="nil"/>
              <w:right w:val="single" w:sz="4" w:space="0" w:color="auto"/>
            </w:tcBorders>
          </w:tcPr>
          <w:p w:rsidR="00010E81" w:rsidRPr="0016517B" w:rsidRDefault="00010E81" w:rsidP="00E631AD">
            <w:pPr>
              <w:autoSpaceDE w:val="0"/>
              <w:autoSpaceDN w:val="0"/>
              <w:adjustRightInd w:val="0"/>
              <w:spacing w:after="0"/>
              <w:jc w:val="right"/>
              <w:rPr>
                <w:rFonts w:ascii="Times New Roman" w:hAnsi="Times New Roman" w:cs="Times New Roman"/>
                <w:b/>
                <w:bCs/>
                <w:lang w:val="de-DE"/>
              </w:rPr>
            </w:pPr>
            <w:r w:rsidRPr="0016517B">
              <w:rPr>
                <w:rFonts w:ascii="Times New Roman" w:hAnsi="Times New Roman" w:cs="Times New Roman"/>
                <w:i/>
                <w:lang w:val="de-DE"/>
              </w:rPr>
              <w:t>- Za organizme u vodi:</w:t>
            </w:r>
          </w:p>
        </w:tc>
        <w:tc>
          <w:tcPr>
            <w:tcW w:w="6583" w:type="dxa"/>
            <w:tcBorders>
              <w:top w:val="nil"/>
              <w:left w:val="single" w:sz="4" w:space="0" w:color="auto"/>
              <w:bottom w:val="nil"/>
              <w:right w:val="thickThinSmallGap" w:sz="24" w:space="0" w:color="auto"/>
            </w:tcBorders>
            <w:vAlign w:val="center"/>
          </w:tcPr>
          <w:p w:rsidR="00010E81" w:rsidRDefault="002460AC" w:rsidP="00E631AD">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LC</w:t>
            </w:r>
            <w:r w:rsidR="008C7104">
              <w:rPr>
                <w:rFonts w:ascii="Times New Roman" w:hAnsi="Times New Roman" w:cs="Times New Roman"/>
                <w:bCs/>
                <w:lang w:val="de-DE"/>
              </w:rPr>
              <w:t>5</w:t>
            </w:r>
            <w:r>
              <w:rPr>
                <w:rFonts w:ascii="Times New Roman" w:hAnsi="Times New Roman" w:cs="Times New Roman"/>
                <w:bCs/>
                <w:lang w:val="de-DE"/>
              </w:rPr>
              <w:t xml:space="preserve">0/96h: </w:t>
            </w:r>
            <w:r w:rsidR="008C7104">
              <w:rPr>
                <w:rFonts w:ascii="Times New Roman" w:hAnsi="Times New Roman" w:cs="Times New Roman"/>
                <w:bCs/>
                <w:lang w:val="de-DE"/>
              </w:rPr>
              <w:t xml:space="preserve">≤ 1 </w:t>
            </w:r>
            <w:r>
              <w:rPr>
                <w:rFonts w:ascii="Times New Roman" w:hAnsi="Times New Roman" w:cs="Times New Roman"/>
                <w:bCs/>
                <w:lang w:val="de-DE"/>
              </w:rPr>
              <w:t>mg/l (riba)</w:t>
            </w:r>
            <w:r w:rsidR="008C7104">
              <w:rPr>
                <w:rFonts w:ascii="Times New Roman" w:hAnsi="Times New Roman" w:cs="Times New Roman"/>
                <w:bCs/>
                <w:lang w:val="de-DE"/>
              </w:rPr>
              <w:t>-veoma toksično za vodene organizme.</w:t>
            </w:r>
          </w:p>
          <w:p w:rsidR="002460AC" w:rsidRDefault="008C7104" w:rsidP="002460AC">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I</w:t>
            </w:r>
            <w:r w:rsidR="002460AC">
              <w:rPr>
                <w:rFonts w:ascii="Times New Roman" w:hAnsi="Times New Roman" w:cs="Times New Roman"/>
                <w:bCs/>
                <w:lang w:val="de-DE"/>
              </w:rPr>
              <w:t>C</w:t>
            </w:r>
            <w:r>
              <w:rPr>
                <w:rFonts w:ascii="Times New Roman" w:hAnsi="Times New Roman" w:cs="Times New Roman"/>
                <w:bCs/>
                <w:lang w:val="de-DE"/>
              </w:rPr>
              <w:t>5</w:t>
            </w:r>
            <w:r w:rsidR="002460AC">
              <w:rPr>
                <w:rFonts w:ascii="Times New Roman" w:hAnsi="Times New Roman" w:cs="Times New Roman"/>
                <w:bCs/>
                <w:lang w:val="de-DE"/>
              </w:rPr>
              <w:t>0/</w:t>
            </w:r>
            <w:r>
              <w:rPr>
                <w:rFonts w:ascii="Times New Roman" w:hAnsi="Times New Roman" w:cs="Times New Roman"/>
                <w:bCs/>
                <w:lang w:val="de-DE"/>
              </w:rPr>
              <w:t>72</w:t>
            </w:r>
            <w:r w:rsidR="002460AC">
              <w:rPr>
                <w:rFonts w:ascii="Times New Roman" w:hAnsi="Times New Roman" w:cs="Times New Roman"/>
                <w:bCs/>
                <w:lang w:val="de-DE"/>
              </w:rPr>
              <w:t xml:space="preserve">h: </w:t>
            </w:r>
            <w:r>
              <w:rPr>
                <w:rFonts w:ascii="Times New Roman" w:hAnsi="Times New Roman" w:cs="Times New Roman"/>
                <w:bCs/>
                <w:lang w:val="de-DE"/>
              </w:rPr>
              <w:t xml:space="preserve">&lt; 1 </w:t>
            </w:r>
            <w:r w:rsidR="002460AC">
              <w:rPr>
                <w:rFonts w:ascii="Times New Roman" w:hAnsi="Times New Roman" w:cs="Times New Roman"/>
                <w:bCs/>
                <w:lang w:val="de-DE"/>
              </w:rPr>
              <w:t>mg/l (</w:t>
            </w:r>
            <w:r>
              <w:rPr>
                <w:rFonts w:ascii="Times New Roman" w:hAnsi="Times New Roman" w:cs="Times New Roman"/>
                <w:bCs/>
                <w:lang w:val="de-DE"/>
              </w:rPr>
              <w:t>srednja koncentracija inhibitorna za rast algi</w:t>
            </w:r>
            <w:r w:rsidR="002460AC">
              <w:rPr>
                <w:rFonts w:ascii="Times New Roman" w:hAnsi="Times New Roman" w:cs="Times New Roman"/>
                <w:bCs/>
                <w:lang w:val="de-DE"/>
              </w:rPr>
              <w:t>)</w:t>
            </w:r>
          </w:p>
          <w:p w:rsidR="00E775B0" w:rsidRDefault="00E775B0" w:rsidP="002460AC">
            <w:pPr>
              <w:autoSpaceDE w:val="0"/>
              <w:autoSpaceDN w:val="0"/>
              <w:adjustRightInd w:val="0"/>
              <w:spacing w:after="0"/>
              <w:jc w:val="both"/>
              <w:rPr>
                <w:rFonts w:ascii="Times New Roman" w:hAnsi="Times New Roman" w:cs="Times New Roman"/>
                <w:bCs/>
                <w:lang w:val="de-DE"/>
              </w:rPr>
            </w:pPr>
            <w:r w:rsidRPr="0054528D">
              <w:rPr>
                <w:rFonts w:ascii="Times New Roman" w:hAnsi="Times New Roman" w:cs="Times New Roman"/>
              </w:rPr>
              <w:t xml:space="preserve">Veoma toksično </w:t>
            </w:r>
            <w:r>
              <w:rPr>
                <w:rFonts w:ascii="Times New Roman" w:hAnsi="Times New Roman" w:cs="Times New Roman"/>
              </w:rPr>
              <w:t>za vodene organizme. Može uzrokovati</w:t>
            </w:r>
            <w:r w:rsidRPr="0054528D">
              <w:rPr>
                <w:rFonts w:ascii="Times New Roman" w:hAnsi="Times New Roman" w:cs="Times New Roman"/>
              </w:rPr>
              <w:t xml:space="preserve"> dugotrajn</w:t>
            </w:r>
            <w:r>
              <w:rPr>
                <w:rFonts w:ascii="Times New Roman" w:hAnsi="Times New Roman" w:cs="Times New Roman"/>
              </w:rPr>
              <w:t>e</w:t>
            </w:r>
            <w:r w:rsidRPr="0054528D">
              <w:rPr>
                <w:rFonts w:ascii="Times New Roman" w:hAnsi="Times New Roman" w:cs="Times New Roman"/>
              </w:rPr>
              <w:t xml:space="preserve"> </w:t>
            </w:r>
            <w:r>
              <w:rPr>
                <w:rFonts w:ascii="Times New Roman" w:hAnsi="Times New Roman" w:cs="Times New Roman"/>
              </w:rPr>
              <w:t>štetne efekte u vodenoj sredini.</w:t>
            </w:r>
            <w:r w:rsidR="002128B4">
              <w:rPr>
                <w:rFonts w:ascii="Times New Roman" w:hAnsi="Times New Roman" w:cs="Times New Roman"/>
              </w:rPr>
              <w:t xml:space="preserve"> Sprečiti da supstanca dospe do izvora pijaće vode, zemljišta ili biljaka. Fungicid.</w:t>
            </w:r>
          </w:p>
          <w:p w:rsidR="002460AC" w:rsidRPr="0016517B" w:rsidRDefault="00196DEF" w:rsidP="00196DEF">
            <w:pPr>
              <w:autoSpaceDE w:val="0"/>
              <w:autoSpaceDN w:val="0"/>
              <w:adjustRightInd w:val="0"/>
              <w:spacing w:after="0"/>
              <w:jc w:val="both"/>
              <w:rPr>
                <w:rFonts w:ascii="Times New Roman" w:hAnsi="Times New Roman" w:cs="Times New Roman"/>
                <w:lang w:val="de-DE"/>
              </w:rPr>
            </w:pPr>
            <w:r>
              <w:rPr>
                <w:rFonts w:ascii="Times New Roman" w:hAnsi="Times New Roman" w:cs="Times New Roman"/>
                <w:bCs/>
                <w:lang w:val="de-DE"/>
              </w:rPr>
              <w:t xml:space="preserve">Veoma </w:t>
            </w:r>
            <w:r w:rsidR="002128B4">
              <w:rPr>
                <w:rFonts w:ascii="Times New Roman" w:hAnsi="Times New Roman" w:cs="Times New Roman"/>
                <w:bCs/>
                <w:lang w:val="de-DE"/>
              </w:rPr>
              <w:t>rastvorljivo u vodi, rasuto u vodenoj sredini.</w:t>
            </w:r>
          </w:p>
        </w:tc>
      </w:tr>
      <w:tr w:rsidR="002128B4" w:rsidRPr="002A62CE" w:rsidTr="00196DEF">
        <w:trPr>
          <w:trHeight w:val="80"/>
          <w:jc w:val="center"/>
        </w:trPr>
        <w:tc>
          <w:tcPr>
            <w:tcW w:w="4423" w:type="dxa"/>
            <w:tcBorders>
              <w:top w:val="nil"/>
              <w:left w:val="thinThickSmallGap" w:sz="24" w:space="0" w:color="auto"/>
              <w:bottom w:val="nil"/>
              <w:right w:val="single" w:sz="4" w:space="0" w:color="auto"/>
            </w:tcBorders>
          </w:tcPr>
          <w:p w:rsidR="002128B4" w:rsidRPr="0016517B" w:rsidRDefault="002128B4" w:rsidP="002128B4">
            <w:pPr>
              <w:autoSpaceDE w:val="0"/>
              <w:autoSpaceDN w:val="0"/>
              <w:adjustRightInd w:val="0"/>
              <w:spacing w:after="0"/>
              <w:jc w:val="right"/>
              <w:rPr>
                <w:rFonts w:ascii="Times New Roman" w:hAnsi="Times New Roman" w:cs="Times New Roman"/>
                <w:i/>
                <w:lang w:val="de-DE"/>
              </w:rPr>
            </w:pPr>
            <w:r w:rsidRPr="002128B4">
              <w:rPr>
                <w:rFonts w:ascii="Times New Roman" w:hAnsi="Times New Roman" w:cs="Times New Roman"/>
                <w:lang w:val="de-DE"/>
              </w:rPr>
              <w:t>Granične vrednosti indikatora kvaliteta površinskih voda:</w:t>
            </w:r>
          </w:p>
        </w:tc>
        <w:tc>
          <w:tcPr>
            <w:tcW w:w="6583" w:type="dxa"/>
            <w:tcBorders>
              <w:top w:val="nil"/>
              <w:left w:val="single" w:sz="4" w:space="0" w:color="auto"/>
              <w:bottom w:val="nil"/>
              <w:right w:val="thickThinSmallGap" w:sz="24" w:space="0" w:color="auto"/>
            </w:tcBorders>
            <w:vAlign w:val="center"/>
          </w:tcPr>
          <w:p w:rsidR="002128B4" w:rsidRPr="002128B4" w:rsidRDefault="002128B4" w:rsidP="00196DEF">
            <w:pPr>
              <w:autoSpaceDE w:val="0"/>
              <w:autoSpaceDN w:val="0"/>
              <w:adjustRightInd w:val="0"/>
              <w:spacing w:after="0"/>
              <w:jc w:val="both"/>
              <w:rPr>
                <w:rFonts w:ascii="Times New Roman" w:hAnsi="Times New Roman" w:cs="Times New Roman"/>
                <w:bCs/>
                <w:color w:val="FF0000"/>
                <w:lang w:val="de-DE"/>
              </w:rPr>
            </w:pPr>
            <w:r w:rsidRPr="00196DEF">
              <w:rPr>
                <w:rFonts w:ascii="Times New Roman" w:hAnsi="Times New Roman" w:cs="Times New Roman"/>
                <w:bCs/>
                <w:lang w:val="de-DE"/>
              </w:rPr>
              <w:t>Bakar: 0.05 mg/l indikator iz grupe supstanci koje su posebno škodljive za vodenu sredinu</w:t>
            </w:r>
            <w:r w:rsidR="00196DEF" w:rsidRPr="00196DEF">
              <w:rPr>
                <w:rFonts w:ascii="Times New Roman" w:hAnsi="Times New Roman" w:cs="Times New Roman"/>
              </w:rPr>
              <w:t xml:space="preserve"> uz </w:t>
            </w:r>
            <w:r w:rsidR="00196DEF">
              <w:rPr>
                <w:rFonts w:ascii="Times New Roman" w:hAnsi="Times New Roman" w:cs="Times New Roman"/>
                <w:color w:val="000000"/>
              </w:rPr>
              <w:t>poštovanje</w:t>
            </w:r>
            <w:r w:rsidR="00196DEF" w:rsidRPr="00196DEF">
              <w:rPr>
                <w:rFonts w:ascii="Times New Roman" w:hAnsi="Times New Roman" w:cs="Times New Roman"/>
                <w:color w:val="000000"/>
              </w:rPr>
              <w:t xml:space="preserve"> dobr</w:t>
            </w:r>
            <w:r w:rsidR="00196DEF">
              <w:rPr>
                <w:rFonts w:ascii="Times New Roman" w:hAnsi="Times New Roman" w:cs="Times New Roman"/>
                <w:color w:val="000000"/>
              </w:rPr>
              <w:t>og</w:t>
            </w:r>
            <w:r w:rsidR="00196DEF" w:rsidRPr="00196DEF">
              <w:rPr>
                <w:rFonts w:ascii="Times New Roman" w:hAnsi="Times New Roman" w:cs="Times New Roman"/>
                <w:color w:val="000000"/>
              </w:rPr>
              <w:t xml:space="preserve"> i vi</w:t>
            </w:r>
            <w:r w:rsidR="00196DEF">
              <w:rPr>
                <w:rFonts w:ascii="Times New Roman" w:hAnsi="Times New Roman" w:cs="Times New Roman"/>
                <w:color w:val="000000"/>
              </w:rPr>
              <w:t>š</w:t>
            </w:r>
            <w:r w:rsidR="00196DEF" w:rsidRPr="00196DEF">
              <w:rPr>
                <w:rFonts w:ascii="Times New Roman" w:hAnsi="Times New Roman" w:cs="Times New Roman"/>
                <w:color w:val="000000"/>
              </w:rPr>
              <w:t>e nego dobr</w:t>
            </w:r>
            <w:r w:rsidR="00196DEF">
              <w:rPr>
                <w:rFonts w:ascii="Times New Roman" w:hAnsi="Times New Roman" w:cs="Times New Roman"/>
                <w:color w:val="000000"/>
              </w:rPr>
              <w:t>og</w:t>
            </w:r>
            <w:r w:rsidR="00196DEF" w:rsidRPr="00196DEF">
              <w:rPr>
                <w:rFonts w:ascii="Times New Roman" w:hAnsi="Times New Roman" w:cs="Times New Roman"/>
                <w:color w:val="000000"/>
              </w:rPr>
              <w:t xml:space="preserve"> ekolo</w:t>
            </w:r>
            <w:r w:rsidR="00196DEF">
              <w:rPr>
                <w:rFonts w:ascii="Times New Roman" w:hAnsi="Times New Roman" w:cs="Times New Roman"/>
                <w:color w:val="000000"/>
              </w:rPr>
              <w:t>š</w:t>
            </w:r>
            <w:r w:rsidR="00196DEF" w:rsidRPr="00196DEF">
              <w:rPr>
                <w:rFonts w:ascii="Times New Roman" w:hAnsi="Times New Roman" w:cs="Times New Roman"/>
                <w:color w:val="000000"/>
              </w:rPr>
              <w:t>k</w:t>
            </w:r>
            <w:r w:rsidR="00196DEF">
              <w:rPr>
                <w:rFonts w:ascii="Times New Roman" w:hAnsi="Times New Roman" w:cs="Times New Roman"/>
                <w:color w:val="000000"/>
              </w:rPr>
              <w:t>og</w:t>
            </w:r>
            <w:r w:rsidR="00196DEF" w:rsidRPr="00196DEF">
              <w:rPr>
                <w:rFonts w:ascii="Times New Roman" w:hAnsi="Times New Roman" w:cs="Times New Roman"/>
                <w:color w:val="000000"/>
              </w:rPr>
              <w:t xml:space="preserve"> status</w:t>
            </w:r>
            <w:r w:rsidR="00196DEF">
              <w:rPr>
                <w:rFonts w:ascii="Times New Roman" w:hAnsi="Times New Roman" w:cs="Times New Roman"/>
                <w:color w:val="000000"/>
              </w:rPr>
              <w:t>a</w:t>
            </w:r>
            <w:r w:rsidR="00196DEF" w:rsidRPr="00196DEF">
              <w:rPr>
                <w:rFonts w:ascii="Times New Roman" w:hAnsi="Times New Roman" w:cs="Times New Roman"/>
                <w:color w:val="000000"/>
              </w:rPr>
              <w:t xml:space="preserve"> uniformnih povr</w:t>
            </w:r>
            <w:r w:rsidR="00196DEF">
              <w:rPr>
                <w:rFonts w:ascii="Times New Roman" w:hAnsi="Times New Roman" w:cs="Times New Roman"/>
                <w:color w:val="000000"/>
              </w:rPr>
              <w:t>š</w:t>
            </w:r>
            <w:r w:rsidR="00196DEF" w:rsidRPr="00196DEF">
              <w:rPr>
                <w:rFonts w:ascii="Times New Roman" w:hAnsi="Times New Roman" w:cs="Times New Roman"/>
                <w:color w:val="000000"/>
              </w:rPr>
              <w:t>inskih voda</w:t>
            </w:r>
          </w:p>
        </w:tc>
      </w:tr>
      <w:tr w:rsidR="002128B4" w:rsidRPr="002A62CE" w:rsidTr="00196DEF">
        <w:trPr>
          <w:trHeight w:val="80"/>
          <w:jc w:val="center"/>
        </w:trPr>
        <w:tc>
          <w:tcPr>
            <w:tcW w:w="4423" w:type="dxa"/>
            <w:tcBorders>
              <w:top w:val="nil"/>
              <w:left w:val="thinThickSmallGap" w:sz="24" w:space="0" w:color="auto"/>
              <w:bottom w:val="nil"/>
              <w:right w:val="single" w:sz="4" w:space="0" w:color="auto"/>
            </w:tcBorders>
          </w:tcPr>
          <w:p w:rsidR="002128B4" w:rsidRPr="002128B4" w:rsidRDefault="002128B4" w:rsidP="002128B4">
            <w:pPr>
              <w:autoSpaceDE w:val="0"/>
              <w:autoSpaceDN w:val="0"/>
              <w:adjustRightInd w:val="0"/>
              <w:spacing w:after="0"/>
              <w:jc w:val="right"/>
              <w:rPr>
                <w:rFonts w:ascii="Times New Roman" w:hAnsi="Times New Roman" w:cs="Times New Roman"/>
                <w:lang w:val="de-DE"/>
              </w:rPr>
            </w:pPr>
            <w:r>
              <w:rPr>
                <w:rFonts w:ascii="Times New Roman" w:hAnsi="Times New Roman" w:cs="Times New Roman"/>
                <w:lang w:val="de-DE"/>
              </w:rPr>
              <w:t>Sulfati:</w:t>
            </w:r>
          </w:p>
        </w:tc>
        <w:tc>
          <w:tcPr>
            <w:tcW w:w="6583" w:type="dxa"/>
            <w:tcBorders>
              <w:top w:val="nil"/>
              <w:left w:val="single" w:sz="4" w:space="0" w:color="auto"/>
              <w:bottom w:val="nil"/>
              <w:right w:val="thickThinSmallGap" w:sz="24" w:space="0" w:color="auto"/>
            </w:tcBorders>
            <w:vAlign w:val="center"/>
          </w:tcPr>
          <w:p w:rsidR="002128B4" w:rsidRDefault="002128B4" w:rsidP="002128B4">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Klasa čistoće I - &lt; 150 mg SO</w:t>
            </w:r>
            <w:r>
              <w:rPr>
                <w:rFonts w:ascii="Times New Roman" w:hAnsi="Times New Roman" w:cs="Times New Roman"/>
                <w:bCs/>
                <w:vertAlign w:val="subscript"/>
                <w:lang w:val="de-DE"/>
              </w:rPr>
              <w:t>4</w:t>
            </w:r>
            <w:r>
              <w:rPr>
                <w:rFonts w:ascii="Times New Roman" w:hAnsi="Times New Roman" w:cs="Times New Roman"/>
                <w:bCs/>
                <w:lang w:val="de-DE"/>
              </w:rPr>
              <w:t>, pH=6.0-8.5</w:t>
            </w:r>
          </w:p>
          <w:p w:rsidR="002128B4" w:rsidRDefault="002128B4" w:rsidP="00196DEF">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Klasa čistoće I</w:t>
            </w:r>
            <w:r w:rsidR="00196DEF">
              <w:rPr>
                <w:rFonts w:ascii="Times New Roman" w:hAnsi="Times New Roman" w:cs="Times New Roman"/>
                <w:bCs/>
                <w:lang w:val="de-DE"/>
              </w:rPr>
              <w:t>I</w:t>
            </w:r>
            <w:r>
              <w:rPr>
                <w:rFonts w:ascii="Times New Roman" w:hAnsi="Times New Roman" w:cs="Times New Roman"/>
                <w:bCs/>
                <w:lang w:val="de-DE"/>
              </w:rPr>
              <w:t xml:space="preserve"> - &lt; </w:t>
            </w:r>
            <w:r w:rsidR="00196DEF">
              <w:rPr>
                <w:rFonts w:ascii="Times New Roman" w:hAnsi="Times New Roman" w:cs="Times New Roman"/>
                <w:bCs/>
                <w:lang w:val="de-DE"/>
              </w:rPr>
              <w:t>250</w:t>
            </w:r>
            <w:r>
              <w:rPr>
                <w:rFonts w:ascii="Times New Roman" w:hAnsi="Times New Roman" w:cs="Times New Roman"/>
                <w:bCs/>
                <w:lang w:val="de-DE"/>
              </w:rPr>
              <w:t xml:space="preserve"> mg SO</w:t>
            </w:r>
            <w:r>
              <w:rPr>
                <w:rFonts w:ascii="Times New Roman" w:hAnsi="Times New Roman" w:cs="Times New Roman"/>
                <w:bCs/>
                <w:vertAlign w:val="subscript"/>
                <w:lang w:val="de-DE"/>
              </w:rPr>
              <w:t>4</w:t>
            </w:r>
            <w:r>
              <w:rPr>
                <w:rFonts w:ascii="Times New Roman" w:hAnsi="Times New Roman" w:cs="Times New Roman"/>
                <w:bCs/>
                <w:lang w:val="de-DE"/>
              </w:rPr>
              <w:t>, pH=6.0-</w:t>
            </w:r>
            <w:r w:rsidR="00196DEF">
              <w:rPr>
                <w:rFonts w:ascii="Times New Roman" w:hAnsi="Times New Roman" w:cs="Times New Roman"/>
                <w:bCs/>
                <w:lang w:val="de-DE"/>
              </w:rPr>
              <w:t>9.5</w:t>
            </w:r>
          </w:p>
          <w:p w:rsidR="00196DEF" w:rsidRDefault="00196DEF" w:rsidP="00196DEF">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Dozvoljeno zagađenje otpada bačenog u vodu i na zemlju:</w:t>
            </w:r>
          </w:p>
          <w:p w:rsidR="00196DEF" w:rsidRPr="00196DEF" w:rsidRDefault="00196DEF" w:rsidP="00196DEF">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Cu-0.5 mg/l SO</w:t>
            </w:r>
            <w:r>
              <w:rPr>
                <w:rFonts w:ascii="Times New Roman" w:hAnsi="Times New Roman" w:cs="Times New Roman"/>
                <w:bCs/>
                <w:vertAlign w:val="subscript"/>
                <w:lang w:val="de-DE"/>
              </w:rPr>
              <w:t>4</w:t>
            </w:r>
            <w:r>
              <w:rPr>
                <w:rFonts w:ascii="Times New Roman" w:hAnsi="Times New Roman" w:cs="Times New Roman"/>
                <w:bCs/>
                <w:lang w:val="de-DE"/>
              </w:rPr>
              <w:t>-500 mg/l</w:t>
            </w:r>
          </w:p>
        </w:tc>
      </w:tr>
      <w:tr w:rsidR="00196DEF" w:rsidRPr="002A62CE" w:rsidTr="00196DEF">
        <w:trPr>
          <w:trHeight w:val="80"/>
          <w:jc w:val="center"/>
        </w:trPr>
        <w:tc>
          <w:tcPr>
            <w:tcW w:w="4423" w:type="dxa"/>
            <w:tcBorders>
              <w:top w:val="nil"/>
              <w:left w:val="thinThickSmallGap" w:sz="24" w:space="0" w:color="auto"/>
              <w:bottom w:val="nil"/>
              <w:right w:val="single" w:sz="4" w:space="0" w:color="auto"/>
            </w:tcBorders>
          </w:tcPr>
          <w:p w:rsidR="00196DEF" w:rsidRPr="00196DEF" w:rsidRDefault="00196DEF" w:rsidP="00196DEF">
            <w:pPr>
              <w:autoSpaceDE w:val="0"/>
              <w:autoSpaceDN w:val="0"/>
              <w:adjustRightInd w:val="0"/>
              <w:spacing w:after="0"/>
              <w:jc w:val="right"/>
              <w:rPr>
                <w:rFonts w:ascii="Times New Roman" w:hAnsi="Times New Roman" w:cs="Times New Roman"/>
                <w:lang w:val="de-DE"/>
              </w:rPr>
            </w:pPr>
            <w:r>
              <w:rPr>
                <w:rFonts w:ascii="Times New Roman" w:hAnsi="Times New Roman" w:cs="Times New Roman"/>
                <w:lang w:val="de-DE"/>
              </w:rPr>
              <w:t>Granična vrednost toksične koncentracije (CuSO</w:t>
            </w:r>
            <w:r>
              <w:rPr>
                <w:rFonts w:ascii="Times New Roman" w:hAnsi="Times New Roman" w:cs="Times New Roman"/>
                <w:vertAlign w:val="subscript"/>
                <w:lang w:val="de-DE"/>
              </w:rPr>
              <w:t>4</w:t>
            </w:r>
            <w:r>
              <w:rPr>
                <w:rFonts w:ascii="Times New Roman" w:hAnsi="Times New Roman" w:cs="Times New Roman"/>
                <w:lang w:val="de-DE"/>
              </w:rPr>
              <w:t>∙H</w:t>
            </w:r>
            <w:r>
              <w:rPr>
                <w:rFonts w:ascii="Times New Roman" w:hAnsi="Times New Roman" w:cs="Times New Roman"/>
                <w:vertAlign w:val="subscript"/>
                <w:lang w:val="de-DE"/>
              </w:rPr>
              <w:t>2</w:t>
            </w:r>
            <w:r>
              <w:rPr>
                <w:rFonts w:ascii="Times New Roman" w:hAnsi="Times New Roman" w:cs="Times New Roman"/>
                <w:lang w:val="de-DE"/>
              </w:rPr>
              <w:t>O)za ribe:</w:t>
            </w:r>
          </w:p>
        </w:tc>
        <w:tc>
          <w:tcPr>
            <w:tcW w:w="6583" w:type="dxa"/>
            <w:tcBorders>
              <w:top w:val="nil"/>
              <w:left w:val="single" w:sz="4" w:space="0" w:color="auto"/>
              <w:bottom w:val="nil"/>
              <w:right w:val="thickThinSmallGap" w:sz="24" w:space="0" w:color="auto"/>
            </w:tcBorders>
            <w:vAlign w:val="center"/>
          </w:tcPr>
          <w:p w:rsidR="00196DEF" w:rsidRDefault="00196DEF" w:rsidP="002128B4">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LC50(96h): 0.81 mg/l Cyprinus carpio</w:t>
            </w:r>
          </w:p>
          <w:p w:rsidR="00196DEF" w:rsidRDefault="00196DEF" w:rsidP="00196DEF">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LC50(96h): 0.45 mg/l Pimephales promelas</w:t>
            </w:r>
          </w:p>
        </w:tc>
      </w:tr>
      <w:tr w:rsidR="00655FBE" w:rsidRPr="002A62CE" w:rsidTr="00196DEF">
        <w:trPr>
          <w:trHeight w:val="80"/>
          <w:jc w:val="center"/>
        </w:trPr>
        <w:tc>
          <w:tcPr>
            <w:tcW w:w="4423" w:type="dxa"/>
            <w:tcBorders>
              <w:top w:val="nil"/>
              <w:left w:val="thinThickSmallGap" w:sz="24" w:space="0" w:color="auto"/>
              <w:bottom w:val="nil"/>
              <w:right w:val="single" w:sz="4" w:space="0" w:color="auto"/>
            </w:tcBorders>
          </w:tcPr>
          <w:p w:rsidR="00655FBE" w:rsidRDefault="00655FBE" w:rsidP="00196DEF">
            <w:pPr>
              <w:autoSpaceDE w:val="0"/>
              <w:autoSpaceDN w:val="0"/>
              <w:adjustRightInd w:val="0"/>
              <w:spacing w:after="0"/>
              <w:jc w:val="right"/>
              <w:rPr>
                <w:rFonts w:ascii="Times New Roman" w:hAnsi="Times New Roman" w:cs="Times New Roman"/>
                <w:lang w:val="de-DE"/>
              </w:rPr>
            </w:pPr>
            <w:r>
              <w:rPr>
                <w:rFonts w:ascii="Times New Roman" w:hAnsi="Times New Roman" w:cs="Times New Roman"/>
                <w:lang w:val="de-DE"/>
              </w:rPr>
              <w:t>Granična vrednost toksične koncentracije za:</w:t>
            </w:r>
          </w:p>
        </w:tc>
        <w:tc>
          <w:tcPr>
            <w:tcW w:w="6583" w:type="dxa"/>
            <w:tcBorders>
              <w:top w:val="nil"/>
              <w:left w:val="single" w:sz="4" w:space="0" w:color="auto"/>
              <w:bottom w:val="nil"/>
              <w:right w:val="thickThinSmallGap" w:sz="24" w:space="0" w:color="auto"/>
            </w:tcBorders>
            <w:vAlign w:val="center"/>
          </w:tcPr>
          <w:p w:rsidR="00655FBE" w:rsidRDefault="00655FBE" w:rsidP="00655FBE">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Daphnia magna crustacoans LC50(48h)-0.0098 mg/l</w:t>
            </w:r>
          </w:p>
          <w:p w:rsidR="00655FBE" w:rsidRDefault="00655FBE" w:rsidP="00655FBE">
            <w:pPr>
              <w:autoSpaceDE w:val="0"/>
              <w:autoSpaceDN w:val="0"/>
              <w:adjustRightInd w:val="0"/>
              <w:spacing w:after="0"/>
              <w:jc w:val="both"/>
              <w:rPr>
                <w:rFonts w:ascii="Times New Roman" w:hAnsi="Times New Roman" w:cs="Times New Roman"/>
                <w:bCs/>
                <w:lang w:val="de-DE"/>
              </w:rPr>
            </w:pPr>
            <w:r>
              <w:rPr>
                <w:rFonts w:ascii="Times New Roman" w:hAnsi="Times New Roman" w:cs="Times New Roman"/>
                <w:bCs/>
                <w:lang w:val="de-DE"/>
              </w:rPr>
              <w:t>Pseudokirchneriella subcapitata algae EC10(72h)-0.108 mg/l</w:t>
            </w:r>
          </w:p>
        </w:tc>
      </w:tr>
      <w:tr w:rsidR="00482BA7" w:rsidRPr="00617D81" w:rsidTr="00196DEF">
        <w:trPr>
          <w:trHeight w:val="80"/>
          <w:jc w:val="center"/>
        </w:trPr>
        <w:tc>
          <w:tcPr>
            <w:tcW w:w="4423" w:type="dxa"/>
            <w:tcBorders>
              <w:top w:val="nil"/>
              <w:left w:val="thinThickSmallGap" w:sz="24" w:space="0" w:color="auto"/>
              <w:bottom w:val="nil"/>
              <w:right w:val="single" w:sz="4" w:space="0" w:color="auto"/>
            </w:tcBorders>
          </w:tcPr>
          <w:p w:rsidR="00482BA7" w:rsidRPr="00E631AD" w:rsidRDefault="00482BA7" w:rsidP="00655FBE">
            <w:pPr>
              <w:autoSpaceDE w:val="0"/>
              <w:autoSpaceDN w:val="0"/>
              <w:adjustRightInd w:val="0"/>
              <w:spacing w:before="240" w:after="0"/>
              <w:jc w:val="right"/>
              <w:rPr>
                <w:rFonts w:ascii="Times New Roman" w:hAnsi="Times New Roman" w:cs="Times New Roman"/>
                <w:i/>
                <w:lang w:val="de-DE"/>
              </w:rPr>
            </w:pPr>
            <w:r w:rsidRPr="00E631AD">
              <w:rPr>
                <w:rFonts w:ascii="Times New Roman" w:hAnsi="Times New Roman" w:cs="Times New Roman"/>
                <w:i/>
                <w:lang w:val="de-DE"/>
              </w:rPr>
              <w:t>- Za organizme u zemljištu:</w:t>
            </w:r>
          </w:p>
        </w:tc>
        <w:tc>
          <w:tcPr>
            <w:tcW w:w="6583" w:type="dxa"/>
            <w:tcBorders>
              <w:top w:val="nil"/>
              <w:left w:val="single" w:sz="4" w:space="0" w:color="auto"/>
              <w:bottom w:val="nil"/>
              <w:right w:val="thickThinSmallGap" w:sz="24" w:space="0" w:color="auto"/>
            </w:tcBorders>
            <w:vAlign w:val="center"/>
          </w:tcPr>
          <w:p w:rsidR="00482BA7" w:rsidRPr="002622CC" w:rsidRDefault="002460AC" w:rsidP="00655FBE">
            <w:pPr>
              <w:autoSpaceDE w:val="0"/>
              <w:autoSpaceDN w:val="0"/>
              <w:adjustRightInd w:val="0"/>
              <w:spacing w:before="240" w:after="0"/>
              <w:jc w:val="both"/>
              <w:rPr>
                <w:rFonts w:ascii="Times New Roman" w:hAnsi="Times New Roman" w:cs="Times New Roman"/>
                <w:b/>
              </w:rPr>
            </w:pPr>
            <w:r w:rsidRPr="00203F04">
              <w:rPr>
                <w:rFonts w:ascii="Times New Roman" w:hAnsi="Times New Roman" w:cs="Times New Roman"/>
              </w:rPr>
              <w:t>Nema podataka.</w:t>
            </w:r>
          </w:p>
        </w:tc>
      </w:tr>
      <w:tr w:rsidR="00482BA7" w:rsidRPr="00617D81" w:rsidTr="00655FBE">
        <w:trPr>
          <w:trHeight w:val="80"/>
          <w:jc w:val="center"/>
        </w:trPr>
        <w:tc>
          <w:tcPr>
            <w:tcW w:w="4423" w:type="dxa"/>
            <w:tcBorders>
              <w:top w:val="nil"/>
              <w:left w:val="thinThickSmallGap" w:sz="24" w:space="0" w:color="auto"/>
              <w:bottom w:val="thickThinSmallGap" w:sz="24" w:space="0" w:color="auto"/>
              <w:right w:val="single" w:sz="4" w:space="0" w:color="auto"/>
            </w:tcBorders>
          </w:tcPr>
          <w:p w:rsidR="00482BA7" w:rsidRPr="00E631AD" w:rsidRDefault="00482BA7" w:rsidP="00655FBE">
            <w:pPr>
              <w:autoSpaceDE w:val="0"/>
              <w:autoSpaceDN w:val="0"/>
              <w:adjustRightInd w:val="0"/>
              <w:spacing w:before="240" w:after="0"/>
              <w:jc w:val="right"/>
              <w:rPr>
                <w:rFonts w:ascii="Times New Roman" w:hAnsi="Times New Roman" w:cs="Times New Roman"/>
                <w:i/>
                <w:lang w:val="de-DE"/>
              </w:rPr>
            </w:pPr>
            <w:r w:rsidRPr="00E631AD">
              <w:rPr>
                <w:rFonts w:ascii="Times New Roman" w:hAnsi="Times New Roman" w:cs="Times New Roman"/>
                <w:i/>
                <w:lang w:val="de-DE"/>
              </w:rPr>
              <w:t>- Za biljke i kopnene životinje:</w:t>
            </w:r>
          </w:p>
        </w:tc>
        <w:tc>
          <w:tcPr>
            <w:tcW w:w="6583" w:type="dxa"/>
            <w:tcBorders>
              <w:top w:val="nil"/>
              <w:left w:val="single" w:sz="4" w:space="0" w:color="auto"/>
              <w:bottom w:val="thickThinSmallGap" w:sz="24" w:space="0" w:color="auto"/>
              <w:right w:val="thickThinSmallGap" w:sz="24" w:space="0" w:color="auto"/>
            </w:tcBorders>
            <w:vAlign w:val="center"/>
          </w:tcPr>
          <w:p w:rsidR="00482BA7" w:rsidRPr="00E631AD" w:rsidRDefault="002460AC" w:rsidP="00655FBE">
            <w:pPr>
              <w:autoSpaceDE w:val="0"/>
              <w:autoSpaceDN w:val="0"/>
              <w:adjustRightInd w:val="0"/>
              <w:spacing w:before="240" w:after="0"/>
              <w:jc w:val="both"/>
              <w:rPr>
                <w:rFonts w:ascii="Times New Roman" w:hAnsi="Times New Roman" w:cs="Times New Roman"/>
              </w:rPr>
            </w:pPr>
            <w:r w:rsidRPr="00203F04">
              <w:rPr>
                <w:rFonts w:ascii="Times New Roman" w:hAnsi="Times New Roman" w:cs="Times New Roman"/>
              </w:rPr>
              <w:t>Nema podataka.</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605B72" w:rsidRDefault="00655FBE" w:rsidP="00655FBE">
      <w:pPr>
        <w:jc w:val="right"/>
      </w:pPr>
      <w:r w:rsidRPr="00AC6A9F">
        <w:rPr>
          <w:rFonts w:ascii="Times New Roman" w:hAnsi="Times New Roman" w:cs="Times New Roman"/>
        </w:rPr>
        <w:t xml:space="preserve">Strana </w:t>
      </w:r>
      <w:r w:rsidR="00BA2406">
        <w:rPr>
          <w:rFonts w:ascii="Times New Roman" w:hAnsi="Times New Roman" w:cs="Times New Roman"/>
        </w:rPr>
        <w:t>9/14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6313"/>
      </w:tblGrid>
      <w:tr w:rsidR="00482BA7" w:rsidRPr="00617D81" w:rsidTr="00605B72">
        <w:trPr>
          <w:trHeight w:val="70"/>
          <w:jc w:val="center"/>
        </w:trPr>
        <w:tc>
          <w:tcPr>
            <w:tcW w:w="4693" w:type="dxa"/>
            <w:tcBorders>
              <w:top w:val="thinThickSmallGap" w:sz="24" w:space="0" w:color="auto"/>
              <w:left w:val="thinThickSmallGap" w:sz="24" w:space="0" w:color="auto"/>
              <w:bottom w:val="nil"/>
              <w:right w:val="single" w:sz="4" w:space="0" w:color="auto"/>
            </w:tcBorders>
          </w:tcPr>
          <w:p w:rsidR="00482BA7" w:rsidRPr="00203F04" w:rsidRDefault="00482BA7" w:rsidP="009536C9">
            <w:pPr>
              <w:autoSpaceDE w:val="0"/>
              <w:autoSpaceDN w:val="0"/>
              <w:adjustRightInd w:val="0"/>
              <w:rPr>
                <w:rFonts w:ascii="Times New Roman" w:hAnsi="Times New Roman" w:cs="Times New Roman"/>
                <w:i/>
                <w:lang w:val="de-DE"/>
              </w:rPr>
            </w:pPr>
            <w:r w:rsidRPr="00203F04">
              <w:rPr>
                <w:rFonts w:ascii="Times New Roman" w:hAnsi="Times New Roman" w:cs="Times New Roman"/>
                <w:b/>
                <w:bCs/>
              </w:rPr>
              <w:lastRenderedPageBreak/>
              <w:t>12.2. Perzistentnost i razgradljivost</w:t>
            </w:r>
          </w:p>
        </w:tc>
        <w:tc>
          <w:tcPr>
            <w:tcW w:w="6313" w:type="dxa"/>
            <w:tcBorders>
              <w:top w:val="thinThickSmallGap" w:sz="24" w:space="0" w:color="auto"/>
              <w:left w:val="single" w:sz="4" w:space="0" w:color="auto"/>
              <w:bottom w:val="nil"/>
              <w:right w:val="thickThinSmallGap" w:sz="24" w:space="0" w:color="auto"/>
            </w:tcBorders>
            <w:vAlign w:val="center"/>
          </w:tcPr>
          <w:p w:rsidR="00482BA7" w:rsidRPr="00203F04" w:rsidRDefault="00482BA7" w:rsidP="00203F04">
            <w:pPr>
              <w:autoSpaceDE w:val="0"/>
              <w:autoSpaceDN w:val="0"/>
              <w:adjustRightInd w:val="0"/>
              <w:spacing w:after="0"/>
              <w:rPr>
                <w:rFonts w:ascii="Times New Roman" w:hAnsi="Times New Roman" w:cs="Times New Roman"/>
                <w:lang w:val="de-DE"/>
              </w:rPr>
            </w:pPr>
          </w:p>
        </w:tc>
      </w:tr>
      <w:tr w:rsidR="00482BA7" w:rsidRPr="00617D81" w:rsidTr="00605B72">
        <w:trPr>
          <w:trHeight w:val="180"/>
          <w:jc w:val="center"/>
        </w:trPr>
        <w:tc>
          <w:tcPr>
            <w:tcW w:w="4693" w:type="dxa"/>
            <w:tcBorders>
              <w:top w:val="nil"/>
              <w:left w:val="thinThickSmallGap" w:sz="24" w:space="0" w:color="auto"/>
              <w:bottom w:val="nil"/>
              <w:right w:val="single" w:sz="4" w:space="0" w:color="auto"/>
            </w:tcBorders>
          </w:tcPr>
          <w:p w:rsidR="00482BA7" w:rsidRPr="00B54544" w:rsidRDefault="00482BA7" w:rsidP="00203F04">
            <w:pPr>
              <w:autoSpaceDE w:val="0"/>
              <w:autoSpaceDN w:val="0"/>
              <w:adjustRightInd w:val="0"/>
              <w:spacing w:after="0"/>
              <w:jc w:val="right"/>
              <w:rPr>
                <w:rFonts w:ascii="Times New Roman" w:hAnsi="Times New Roman" w:cs="Times New Roman"/>
                <w:i/>
                <w:lang w:val="de-DE"/>
              </w:rPr>
            </w:pPr>
            <w:r w:rsidRPr="00B54544">
              <w:rPr>
                <w:rFonts w:ascii="Times New Roman" w:hAnsi="Times New Roman" w:cs="Times New Roman"/>
                <w:i/>
              </w:rPr>
              <w:t>- Biorazgradnja:</w:t>
            </w:r>
          </w:p>
        </w:tc>
        <w:tc>
          <w:tcPr>
            <w:tcW w:w="6313" w:type="dxa"/>
            <w:tcBorders>
              <w:top w:val="nil"/>
              <w:left w:val="single" w:sz="4" w:space="0" w:color="auto"/>
              <w:bottom w:val="nil"/>
              <w:right w:val="thickThinSmallGap" w:sz="24" w:space="0" w:color="auto"/>
            </w:tcBorders>
            <w:vAlign w:val="center"/>
          </w:tcPr>
          <w:p w:rsidR="002460AC" w:rsidRPr="00B54544" w:rsidRDefault="00655FBE" w:rsidP="00655FBE">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 xml:space="preserve">Bakar sulfat nije </w:t>
            </w:r>
            <w:r w:rsidR="002460AC">
              <w:rPr>
                <w:rFonts w:ascii="Times New Roman" w:hAnsi="Times New Roman" w:cs="Times New Roman"/>
              </w:rPr>
              <w:t>biorazgradljiv</w:t>
            </w:r>
            <w:r>
              <w:rPr>
                <w:rFonts w:ascii="Times New Roman" w:hAnsi="Times New Roman" w:cs="Times New Roman"/>
              </w:rPr>
              <w:t xml:space="preserve"> u zemlji ili vodi i može kontaminirati podzemne i površinske vode</w:t>
            </w:r>
            <w:r w:rsidR="002460AC">
              <w:rPr>
                <w:rFonts w:ascii="Times New Roman" w:hAnsi="Times New Roman" w:cs="Times New Roman"/>
              </w:rPr>
              <w:t>.</w:t>
            </w:r>
          </w:p>
        </w:tc>
      </w:tr>
      <w:tr w:rsidR="00482BA7" w:rsidRPr="00617D81" w:rsidTr="00605B72">
        <w:trPr>
          <w:trHeight w:val="80"/>
          <w:jc w:val="center"/>
        </w:trPr>
        <w:tc>
          <w:tcPr>
            <w:tcW w:w="4693" w:type="dxa"/>
            <w:tcBorders>
              <w:top w:val="nil"/>
              <w:left w:val="thinThickSmallGap" w:sz="24" w:space="0" w:color="auto"/>
              <w:bottom w:val="nil"/>
              <w:right w:val="single" w:sz="4" w:space="0" w:color="auto"/>
            </w:tcBorders>
          </w:tcPr>
          <w:p w:rsidR="00482BA7" w:rsidRPr="00B54544" w:rsidRDefault="00482BA7" w:rsidP="00203F04">
            <w:pPr>
              <w:autoSpaceDE w:val="0"/>
              <w:autoSpaceDN w:val="0"/>
              <w:adjustRightInd w:val="0"/>
              <w:spacing w:after="0"/>
              <w:jc w:val="right"/>
              <w:rPr>
                <w:rFonts w:ascii="Times New Roman" w:hAnsi="Times New Roman" w:cs="Times New Roman"/>
                <w:i/>
                <w:lang w:val="de-DE"/>
              </w:rPr>
            </w:pPr>
            <w:r w:rsidRPr="00B54544">
              <w:rPr>
                <w:rFonts w:ascii="Times New Roman" w:hAnsi="Times New Roman" w:cs="Times New Roman"/>
                <w:i/>
              </w:rPr>
              <w:t>- Drugi procesi razgradnje:</w:t>
            </w:r>
          </w:p>
        </w:tc>
        <w:tc>
          <w:tcPr>
            <w:tcW w:w="6313" w:type="dxa"/>
            <w:tcBorders>
              <w:top w:val="nil"/>
              <w:left w:val="single" w:sz="4" w:space="0" w:color="auto"/>
              <w:bottom w:val="nil"/>
              <w:right w:val="thickThinSmallGap" w:sz="24" w:space="0" w:color="auto"/>
            </w:tcBorders>
            <w:vAlign w:val="center"/>
          </w:tcPr>
          <w:p w:rsidR="00482BA7" w:rsidRPr="00B54544" w:rsidRDefault="00482BA7" w:rsidP="00203F04">
            <w:pPr>
              <w:autoSpaceDE w:val="0"/>
              <w:autoSpaceDN w:val="0"/>
              <w:adjustRightInd w:val="0"/>
              <w:spacing w:after="0"/>
              <w:jc w:val="both"/>
              <w:rPr>
                <w:rFonts w:ascii="Times New Roman" w:hAnsi="Times New Roman" w:cs="Times New Roman"/>
                <w:lang w:val="de-DE"/>
              </w:rPr>
            </w:pPr>
            <w:r w:rsidRPr="00B54544">
              <w:rPr>
                <w:rFonts w:ascii="Times New Roman" w:hAnsi="Times New Roman" w:cs="Times New Roman"/>
                <w:lang w:val="de-DE"/>
              </w:rPr>
              <w:t>Nema podataka</w:t>
            </w:r>
            <w:r w:rsidR="00203F04" w:rsidRPr="00B54544">
              <w:rPr>
                <w:rFonts w:ascii="Times New Roman" w:hAnsi="Times New Roman" w:cs="Times New Roman"/>
                <w:lang w:val="de-DE"/>
              </w:rPr>
              <w:t>.</w:t>
            </w:r>
          </w:p>
        </w:tc>
      </w:tr>
      <w:tr w:rsidR="00482BA7" w:rsidRPr="00617D81" w:rsidTr="00605B72">
        <w:trPr>
          <w:trHeight w:val="207"/>
          <w:jc w:val="center"/>
        </w:trPr>
        <w:tc>
          <w:tcPr>
            <w:tcW w:w="4693" w:type="dxa"/>
            <w:tcBorders>
              <w:top w:val="nil"/>
              <w:left w:val="thinThickSmallGap" w:sz="24" w:space="0" w:color="auto"/>
              <w:bottom w:val="nil"/>
              <w:right w:val="single" w:sz="4" w:space="0" w:color="auto"/>
            </w:tcBorders>
          </w:tcPr>
          <w:p w:rsidR="00482BA7" w:rsidRPr="00B54544" w:rsidRDefault="00482BA7" w:rsidP="00203F04">
            <w:pPr>
              <w:autoSpaceDE w:val="0"/>
              <w:autoSpaceDN w:val="0"/>
              <w:adjustRightInd w:val="0"/>
              <w:spacing w:after="0"/>
              <w:jc w:val="right"/>
              <w:rPr>
                <w:rFonts w:ascii="Times New Roman" w:hAnsi="Times New Roman" w:cs="Times New Roman"/>
                <w:i/>
                <w:lang w:val="de-DE"/>
              </w:rPr>
            </w:pPr>
            <w:r w:rsidRPr="00B54544">
              <w:rPr>
                <w:rFonts w:ascii="Times New Roman" w:hAnsi="Times New Roman" w:cs="Times New Roman"/>
                <w:i/>
              </w:rPr>
              <w:t>- Razgradnja u otpadnim vodama:</w:t>
            </w:r>
          </w:p>
        </w:tc>
        <w:tc>
          <w:tcPr>
            <w:tcW w:w="6313" w:type="dxa"/>
            <w:tcBorders>
              <w:top w:val="nil"/>
              <w:left w:val="single" w:sz="4" w:space="0" w:color="auto"/>
              <w:bottom w:val="nil"/>
              <w:right w:val="thickThinSmallGap" w:sz="24" w:space="0" w:color="auto"/>
            </w:tcBorders>
          </w:tcPr>
          <w:p w:rsidR="00482BA7" w:rsidRPr="00B54544" w:rsidRDefault="00203F04" w:rsidP="00203F04">
            <w:pPr>
              <w:autoSpaceDE w:val="0"/>
              <w:autoSpaceDN w:val="0"/>
              <w:adjustRightInd w:val="0"/>
              <w:spacing w:after="0"/>
              <w:jc w:val="both"/>
              <w:rPr>
                <w:rFonts w:ascii="Times New Roman" w:hAnsi="Times New Roman" w:cs="Times New Roman"/>
                <w:lang w:val="de-DE"/>
              </w:rPr>
            </w:pPr>
            <w:r w:rsidRPr="00B54544">
              <w:rPr>
                <w:rFonts w:ascii="Times New Roman" w:hAnsi="Times New Roman" w:cs="Times New Roman"/>
                <w:lang w:val="de-DE"/>
              </w:rPr>
              <w:t>Nema podataka.</w:t>
            </w:r>
          </w:p>
        </w:tc>
      </w:tr>
      <w:tr w:rsidR="00482BA7" w:rsidRPr="00617D81" w:rsidTr="00605B72">
        <w:trPr>
          <w:trHeight w:val="70"/>
          <w:jc w:val="center"/>
        </w:trPr>
        <w:tc>
          <w:tcPr>
            <w:tcW w:w="4693" w:type="dxa"/>
            <w:tcBorders>
              <w:top w:val="single" w:sz="4" w:space="0" w:color="auto"/>
              <w:left w:val="thinThickSmallGap" w:sz="24" w:space="0" w:color="auto"/>
              <w:bottom w:val="nil"/>
              <w:right w:val="single" w:sz="4" w:space="0" w:color="auto"/>
            </w:tcBorders>
          </w:tcPr>
          <w:p w:rsidR="00482BA7" w:rsidRPr="00203F04" w:rsidRDefault="00482BA7" w:rsidP="009536C9">
            <w:pPr>
              <w:autoSpaceDE w:val="0"/>
              <w:autoSpaceDN w:val="0"/>
              <w:adjustRightInd w:val="0"/>
              <w:rPr>
                <w:rFonts w:ascii="Times New Roman" w:hAnsi="Times New Roman" w:cs="Times New Roman"/>
                <w:i/>
              </w:rPr>
            </w:pPr>
            <w:r w:rsidRPr="00203F04">
              <w:rPr>
                <w:rFonts w:ascii="Times New Roman" w:hAnsi="Times New Roman" w:cs="Times New Roman"/>
                <w:b/>
                <w:bCs/>
              </w:rPr>
              <w:t>12.3. Potencijal bioakumulacije</w:t>
            </w:r>
          </w:p>
        </w:tc>
        <w:tc>
          <w:tcPr>
            <w:tcW w:w="6313" w:type="dxa"/>
            <w:tcBorders>
              <w:top w:val="single" w:sz="4" w:space="0" w:color="auto"/>
              <w:left w:val="single" w:sz="4" w:space="0" w:color="auto"/>
              <w:bottom w:val="nil"/>
              <w:right w:val="thickThinSmallGap" w:sz="24" w:space="0" w:color="auto"/>
            </w:tcBorders>
            <w:vAlign w:val="center"/>
          </w:tcPr>
          <w:p w:rsidR="00482BA7" w:rsidRPr="00203F04" w:rsidRDefault="00482BA7" w:rsidP="002460AC">
            <w:pPr>
              <w:autoSpaceDE w:val="0"/>
              <w:autoSpaceDN w:val="0"/>
              <w:adjustRightInd w:val="0"/>
              <w:spacing w:after="0"/>
              <w:rPr>
                <w:rFonts w:ascii="Times New Roman" w:hAnsi="Times New Roman" w:cs="Times New Roman"/>
              </w:rPr>
            </w:pPr>
          </w:p>
        </w:tc>
      </w:tr>
      <w:tr w:rsidR="00482BA7" w:rsidRPr="00617D81" w:rsidTr="00605B72">
        <w:trPr>
          <w:trHeight w:val="80"/>
          <w:jc w:val="center"/>
        </w:trPr>
        <w:tc>
          <w:tcPr>
            <w:tcW w:w="4693" w:type="dxa"/>
            <w:tcBorders>
              <w:top w:val="nil"/>
              <w:left w:val="thinThickSmallGap" w:sz="24" w:space="0" w:color="auto"/>
              <w:bottom w:val="single" w:sz="4" w:space="0" w:color="auto"/>
              <w:right w:val="single" w:sz="4" w:space="0" w:color="auto"/>
            </w:tcBorders>
          </w:tcPr>
          <w:p w:rsidR="00482BA7" w:rsidRPr="00203F04" w:rsidRDefault="00482BA7" w:rsidP="00203F04">
            <w:pPr>
              <w:autoSpaceDE w:val="0"/>
              <w:autoSpaceDN w:val="0"/>
              <w:adjustRightInd w:val="0"/>
              <w:spacing w:after="0"/>
              <w:jc w:val="right"/>
              <w:rPr>
                <w:rFonts w:ascii="Times New Roman" w:hAnsi="Times New Roman" w:cs="Times New Roman"/>
                <w:i/>
              </w:rPr>
            </w:pPr>
            <w:r w:rsidRPr="00203F04">
              <w:rPr>
                <w:rFonts w:ascii="Times New Roman" w:hAnsi="Times New Roman" w:cs="Times New Roman"/>
                <w:i/>
              </w:rPr>
              <w:t>- Faktor biokoncentracije :</w:t>
            </w:r>
          </w:p>
        </w:tc>
        <w:tc>
          <w:tcPr>
            <w:tcW w:w="6313" w:type="dxa"/>
            <w:tcBorders>
              <w:top w:val="nil"/>
              <w:left w:val="single" w:sz="4" w:space="0" w:color="auto"/>
              <w:bottom w:val="single" w:sz="4" w:space="0" w:color="auto"/>
              <w:right w:val="thickThinSmallGap" w:sz="24" w:space="0" w:color="auto"/>
            </w:tcBorders>
            <w:vAlign w:val="center"/>
          </w:tcPr>
          <w:p w:rsidR="00482BA7" w:rsidRPr="00203F04" w:rsidRDefault="00655FBE" w:rsidP="00655FBE">
            <w:pPr>
              <w:autoSpaceDE w:val="0"/>
              <w:autoSpaceDN w:val="0"/>
              <w:adjustRightInd w:val="0"/>
              <w:spacing w:after="0"/>
              <w:jc w:val="both"/>
              <w:rPr>
                <w:rFonts w:ascii="Times New Roman" w:hAnsi="Times New Roman" w:cs="Times New Roman"/>
              </w:rPr>
            </w:pPr>
            <w:r>
              <w:rPr>
                <w:rFonts w:ascii="Times New Roman" w:hAnsi="Times New Roman" w:cs="Times New Roman"/>
              </w:rPr>
              <w:t>Faktor biokoncentracije za bakar sulfat (određen eksperimentalnim testovima) je veći od 100, što ukazuje na mogućnost značajne bioakumulacije.</w:t>
            </w:r>
          </w:p>
        </w:tc>
      </w:tr>
      <w:tr w:rsidR="00482BA7" w:rsidRPr="00617D81" w:rsidTr="00605B72">
        <w:trPr>
          <w:trHeight w:val="70"/>
          <w:jc w:val="center"/>
        </w:trPr>
        <w:tc>
          <w:tcPr>
            <w:tcW w:w="4693" w:type="dxa"/>
            <w:tcBorders>
              <w:top w:val="single" w:sz="4" w:space="0" w:color="auto"/>
              <w:left w:val="thinThickSmallGap" w:sz="24" w:space="0" w:color="auto"/>
              <w:bottom w:val="nil"/>
              <w:right w:val="single" w:sz="4" w:space="0" w:color="auto"/>
            </w:tcBorders>
            <w:vAlign w:val="center"/>
          </w:tcPr>
          <w:p w:rsidR="00482BA7" w:rsidRPr="00203F04" w:rsidRDefault="00482BA7" w:rsidP="009536C9">
            <w:pPr>
              <w:autoSpaceDE w:val="0"/>
              <w:autoSpaceDN w:val="0"/>
              <w:adjustRightInd w:val="0"/>
              <w:rPr>
                <w:rFonts w:ascii="Times New Roman" w:hAnsi="Times New Roman" w:cs="Times New Roman"/>
                <w:i/>
              </w:rPr>
            </w:pPr>
            <w:r w:rsidRPr="00203F04">
              <w:rPr>
                <w:rFonts w:ascii="Times New Roman" w:hAnsi="Times New Roman" w:cs="Times New Roman"/>
                <w:b/>
                <w:bCs/>
              </w:rPr>
              <w:t>12.4. Mobilnost u zemljištu</w:t>
            </w:r>
          </w:p>
        </w:tc>
        <w:tc>
          <w:tcPr>
            <w:tcW w:w="6313" w:type="dxa"/>
            <w:tcBorders>
              <w:top w:val="single" w:sz="4" w:space="0" w:color="auto"/>
              <w:left w:val="single" w:sz="4" w:space="0" w:color="auto"/>
              <w:bottom w:val="nil"/>
              <w:right w:val="thickThinSmallGap" w:sz="24" w:space="0" w:color="auto"/>
            </w:tcBorders>
            <w:vAlign w:val="center"/>
          </w:tcPr>
          <w:p w:rsidR="00482BA7" w:rsidRPr="00203F04" w:rsidRDefault="00482BA7" w:rsidP="009536C9">
            <w:pPr>
              <w:autoSpaceDE w:val="0"/>
              <w:autoSpaceDN w:val="0"/>
              <w:adjustRightInd w:val="0"/>
              <w:rPr>
                <w:rFonts w:ascii="Times New Roman" w:hAnsi="Times New Roman" w:cs="Times New Roman"/>
              </w:rPr>
            </w:pPr>
            <w:r w:rsidRPr="00203F04">
              <w:rPr>
                <w:rFonts w:ascii="Times New Roman" w:hAnsi="Times New Roman" w:cs="Times New Roman"/>
                <w:b/>
                <w:bCs/>
              </w:rPr>
              <w:t>Metoda:</w:t>
            </w:r>
          </w:p>
        </w:tc>
      </w:tr>
      <w:tr w:rsidR="00482BA7" w:rsidRPr="00617D81" w:rsidTr="00605B72">
        <w:trPr>
          <w:trHeight w:val="465"/>
          <w:jc w:val="center"/>
        </w:trPr>
        <w:tc>
          <w:tcPr>
            <w:tcW w:w="4693" w:type="dxa"/>
            <w:tcBorders>
              <w:top w:val="nil"/>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b/>
                <w:bCs/>
              </w:rPr>
            </w:pPr>
            <w:r w:rsidRPr="00203F04">
              <w:rPr>
                <w:rFonts w:ascii="Times New Roman" w:hAnsi="Times New Roman" w:cs="Times New Roman"/>
              </w:rPr>
              <w:t xml:space="preserve">- </w:t>
            </w:r>
            <w:r w:rsidRPr="00203F04">
              <w:rPr>
                <w:rFonts w:ascii="Times New Roman" w:hAnsi="Times New Roman" w:cs="Times New Roman"/>
                <w:i/>
              </w:rPr>
              <w:t>Poznata ili predviđena raspodela po segmentima okoline</w:t>
            </w:r>
            <w:r w:rsidRPr="00203F04">
              <w:rPr>
                <w:rFonts w:ascii="Times New Roman" w:hAnsi="Times New Roman" w:cs="Times New Roman"/>
              </w:rPr>
              <w:t>:</w:t>
            </w:r>
          </w:p>
        </w:tc>
        <w:tc>
          <w:tcPr>
            <w:tcW w:w="6313" w:type="dxa"/>
            <w:tcBorders>
              <w:top w:val="nil"/>
              <w:left w:val="single" w:sz="4" w:space="0" w:color="auto"/>
              <w:bottom w:val="nil"/>
              <w:right w:val="thickThinSmallGap" w:sz="24" w:space="0" w:color="auto"/>
            </w:tcBorders>
            <w:vAlign w:val="center"/>
          </w:tcPr>
          <w:p w:rsidR="00482BA7" w:rsidRPr="00203F04" w:rsidRDefault="00482BA7" w:rsidP="00203F04">
            <w:pPr>
              <w:autoSpaceDE w:val="0"/>
              <w:autoSpaceDN w:val="0"/>
              <w:adjustRightInd w:val="0"/>
              <w:jc w:val="both"/>
              <w:rPr>
                <w:rFonts w:ascii="Times New Roman" w:hAnsi="Times New Roman" w:cs="Times New Roman"/>
                <w:b/>
                <w:bCs/>
              </w:rPr>
            </w:pPr>
            <w:r w:rsidRPr="00203F04">
              <w:rPr>
                <w:rFonts w:ascii="Times New Roman" w:hAnsi="Times New Roman" w:cs="Times New Roman"/>
                <w:lang w:val="de-DE"/>
              </w:rPr>
              <w:t>Nema podataka.</w:t>
            </w:r>
          </w:p>
        </w:tc>
      </w:tr>
      <w:tr w:rsidR="00482BA7" w:rsidRPr="00617D81" w:rsidTr="00605B72">
        <w:trPr>
          <w:trHeight w:val="80"/>
          <w:jc w:val="center"/>
        </w:trPr>
        <w:tc>
          <w:tcPr>
            <w:tcW w:w="4693" w:type="dxa"/>
            <w:tcBorders>
              <w:top w:val="nil"/>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lang w:val="de-DE"/>
              </w:rPr>
            </w:pPr>
            <w:r w:rsidRPr="00203F04">
              <w:rPr>
                <w:rFonts w:ascii="Times New Roman" w:hAnsi="Times New Roman" w:cs="Times New Roman"/>
                <w:i/>
                <w:lang w:val="de-DE"/>
              </w:rPr>
              <w:t>- Površinska napetost:</w:t>
            </w:r>
          </w:p>
        </w:tc>
        <w:tc>
          <w:tcPr>
            <w:tcW w:w="6313" w:type="dxa"/>
            <w:tcBorders>
              <w:top w:val="nil"/>
              <w:left w:val="single" w:sz="4" w:space="0" w:color="auto"/>
              <w:bottom w:val="nil"/>
              <w:right w:val="thickThinSmallGap" w:sz="24" w:space="0" w:color="auto"/>
            </w:tcBorders>
          </w:tcPr>
          <w:p w:rsidR="00482BA7" w:rsidRPr="00203F04" w:rsidRDefault="00482BA7" w:rsidP="00203F04">
            <w:pPr>
              <w:autoSpaceDE w:val="0"/>
              <w:autoSpaceDN w:val="0"/>
              <w:adjustRightInd w:val="0"/>
              <w:spacing w:after="0"/>
              <w:rPr>
                <w:rFonts w:ascii="Times New Roman" w:hAnsi="Times New Roman" w:cs="Times New Roman"/>
              </w:rPr>
            </w:pPr>
            <w:r w:rsidRPr="00203F04">
              <w:rPr>
                <w:rFonts w:ascii="Times New Roman" w:hAnsi="Times New Roman" w:cs="Times New Roman"/>
                <w:lang w:val="de-DE"/>
              </w:rPr>
              <w:t>Nema podataka.</w:t>
            </w:r>
          </w:p>
        </w:tc>
      </w:tr>
      <w:tr w:rsidR="00482BA7" w:rsidRPr="00617D81" w:rsidTr="00605B72">
        <w:trPr>
          <w:trHeight w:val="80"/>
          <w:jc w:val="center"/>
        </w:trPr>
        <w:tc>
          <w:tcPr>
            <w:tcW w:w="4693" w:type="dxa"/>
            <w:tcBorders>
              <w:top w:val="nil"/>
              <w:left w:val="thinThickSmallGap" w:sz="24" w:space="0" w:color="auto"/>
              <w:bottom w:val="nil"/>
              <w:right w:val="single" w:sz="4" w:space="0" w:color="auto"/>
            </w:tcBorders>
          </w:tcPr>
          <w:p w:rsidR="00482BA7" w:rsidRPr="00203F04" w:rsidRDefault="00482BA7" w:rsidP="00203F04">
            <w:pPr>
              <w:autoSpaceDE w:val="0"/>
              <w:autoSpaceDN w:val="0"/>
              <w:adjustRightInd w:val="0"/>
              <w:spacing w:after="0"/>
              <w:rPr>
                <w:rFonts w:ascii="Times New Roman" w:hAnsi="Times New Roman" w:cs="Times New Roman"/>
                <w:i/>
                <w:lang w:val="de-DE"/>
              </w:rPr>
            </w:pPr>
            <w:r w:rsidRPr="00203F04">
              <w:rPr>
                <w:rFonts w:ascii="Times New Roman" w:hAnsi="Times New Roman" w:cs="Times New Roman"/>
                <w:i/>
                <w:lang w:val="de-DE"/>
              </w:rPr>
              <w:t>- Apsorpcija/desorpcija:</w:t>
            </w:r>
          </w:p>
        </w:tc>
        <w:tc>
          <w:tcPr>
            <w:tcW w:w="6313" w:type="dxa"/>
            <w:tcBorders>
              <w:top w:val="nil"/>
              <w:left w:val="single" w:sz="4" w:space="0" w:color="auto"/>
              <w:bottom w:val="nil"/>
              <w:right w:val="thickThinSmallGap" w:sz="24" w:space="0" w:color="auto"/>
            </w:tcBorders>
          </w:tcPr>
          <w:p w:rsidR="00605B72" w:rsidRPr="00203F04" w:rsidRDefault="00655FBE" w:rsidP="00605B72">
            <w:pPr>
              <w:autoSpaceDE w:val="0"/>
              <w:autoSpaceDN w:val="0"/>
              <w:adjustRightInd w:val="0"/>
              <w:spacing w:after="0"/>
              <w:jc w:val="both"/>
              <w:rPr>
                <w:rFonts w:ascii="Times New Roman" w:hAnsi="Times New Roman" w:cs="Times New Roman"/>
                <w:lang w:val="de-DE"/>
              </w:rPr>
            </w:pPr>
            <w:r w:rsidRPr="00203F04">
              <w:rPr>
                <w:rFonts w:ascii="Times New Roman" w:hAnsi="Times New Roman" w:cs="Times New Roman"/>
                <w:lang w:val="de-DE"/>
              </w:rPr>
              <w:t>Nema podataka.</w:t>
            </w:r>
          </w:p>
        </w:tc>
      </w:tr>
      <w:tr w:rsidR="00482BA7" w:rsidRPr="00617D81" w:rsidTr="00605B72">
        <w:trPr>
          <w:trHeight w:val="80"/>
          <w:jc w:val="center"/>
        </w:trPr>
        <w:tc>
          <w:tcPr>
            <w:tcW w:w="4693" w:type="dxa"/>
            <w:tcBorders>
              <w:top w:val="nil"/>
              <w:left w:val="thinThickSmallGap" w:sz="24" w:space="0" w:color="auto"/>
              <w:bottom w:val="single" w:sz="4" w:space="0" w:color="auto"/>
              <w:right w:val="single" w:sz="4" w:space="0" w:color="auto"/>
            </w:tcBorders>
          </w:tcPr>
          <w:p w:rsidR="00482BA7" w:rsidRPr="00203F04" w:rsidRDefault="00482BA7" w:rsidP="0035519E">
            <w:pPr>
              <w:autoSpaceDE w:val="0"/>
              <w:autoSpaceDN w:val="0"/>
              <w:adjustRightInd w:val="0"/>
              <w:spacing w:after="0"/>
              <w:rPr>
                <w:rFonts w:ascii="Times New Roman" w:hAnsi="Times New Roman" w:cs="Times New Roman"/>
                <w:i/>
                <w:lang w:val="de-DE"/>
              </w:rPr>
            </w:pPr>
            <w:r w:rsidRPr="00203F04">
              <w:rPr>
                <w:rFonts w:ascii="Times New Roman" w:hAnsi="Times New Roman" w:cs="Times New Roman"/>
                <w:i/>
                <w:lang w:val="de-DE"/>
              </w:rPr>
              <w:t>- Druga fizičko-hemijska svojstva</w:t>
            </w:r>
            <w:r w:rsidRPr="00203F04">
              <w:rPr>
                <w:rFonts w:ascii="Times New Roman" w:hAnsi="Times New Roman" w:cs="Times New Roman"/>
                <w:lang w:val="de-DE"/>
              </w:rPr>
              <w:t xml:space="preserve"> (</w:t>
            </w:r>
            <w:r w:rsidRPr="00203F04">
              <w:rPr>
                <w:rFonts w:ascii="Times New Roman" w:hAnsi="Times New Roman" w:cs="Times New Roman"/>
                <w:i/>
                <w:lang w:val="de-DE"/>
              </w:rPr>
              <w:t>vidi odeljak 9):</w:t>
            </w:r>
          </w:p>
        </w:tc>
        <w:tc>
          <w:tcPr>
            <w:tcW w:w="6313" w:type="dxa"/>
            <w:tcBorders>
              <w:top w:val="nil"/>
              <w:left w:val="single" w:sz="4" w:space="0" w:color="auto"/>
              <w:bottom w:val="single" w:sz="4" w:space="0" w:color="auto"/>
              <w:right w:val="thickThinSmallGap" w:sz="24" w:space="0" w:color="auto"/>
            </w:tcBorders>
          </w:tcPr>
          <w:p w:rsidR="00482BA7" w:rsidRPr="00203F04" w:rsidRDefault="00482BA7" w:rsidP="00203F04">
            <w:pPr>
              <w:autoSpaceDE w:val="0"/>
              <w:autoSpaceDN w:val="0"/>
              <w:adjustRightInd w:val="0"/>
              <w:spacing w:after="0"/>
              <w:rPr>
                <w:rFonts w:ascii="Times New Roman" w:hAnsi="Times New Roman" w:cs="Times New Roman"/>
                <w:lang w:val="de-DE"/>
              </w:rPr>
            </w:pPr>
            <w:r w:rsidRPr="00203F04">
              <w:rPr>
                <w:rFonts w:ascii="Times New Roman" w:hAnsi="Times New Roman" w:cs="Times New Roman"/>
                <w:lang w:val="de-DE"/>
              </w:rPr>
              <w:t>Nema dodatnih podataka.</w:t>
            </w:r>
          </w:p>
        </w:tc>
      </w:tr>
      <w:tr w:rsidR="00482BA7" w:rsidRPr="00617D81" w:rsidTr="00605B72">
        <w:trPr>
          <w:trHeight w:val="70"/>
          <w:jc w:val="center"/>
        </w:trPr>
        <w:tc>
          <w:tcPr>
            <w:tcW w:w="4693" w:type="dxa"/>
            <w:tcBorders>
              <w:top w:val="single" w:sz="4" w:space="0" w:color="auto"/>
              <w:left w:val="thinThickSmallGap" w:sz="24" w:space="0" w:color="auto"/>
              <w:bottom w:val="nil"/>
              <w:right w:val="single" w:sz="4" w:space="0" w:color="auto"/>
            </w:tcBorders>
          </w:tcPr>
          <w:p w:rsidR="00482BA7" w:rsidRPr="00617D81" w:rsidRDefault="00482BA7" w:rsidP="009536C9">
            <w:pPr>
              <w:autoSpaceDE w:val="0"/>
              <w:autoSpaceDN w:val="0"/>
              <w:adjustRightInd w:val="0"/>
              <w:rPr>
                <w:rFonts w:ascii="Times New Roman" w:hAnsi="Times New Roman" w:cs="Times New Roman"/>
                <w:i/>
              </w:rPr>
            </w:pPr>
            <w:r w:rsidRPr="00617D81">
              <w:rPr>
                <w:rFonts w:ascii="Times New Roman" w:hAnsi="Times New Roman" w:cs="Times New Roman"/>
                <w:b/>
                <w:bCs/>
              </w:rPr>
              <w:t>12.5. Rezultati PBT  i vPvB procene:</w:t>
            </w:r>
          </w:p>
        </w:tc>
        <w:tc>
          <w:tcPr>
            <w:tcW w:w="6313" w:type="dxa"/>
            <w:tcBorders>
              <w:top w:val="single" w:sz="4" w:space="0" w:color="auto"/>
              <w:left w:val="single" w:sz="4" w:space="0" w:color="auto"/>
              <w:bottom w:val="nil"/>
              <w:right w:val="thickThinSmallGap" w:sz="24" w:space="0" w:color="auto"/>
            </w:tcBorders>
            <w:vAlign w:val="center"/>
          </w:tcPr>
          <w:p w:rsidR="00482BA7" w:rsidRPr="00617D81" w:rsidRDefault="00482BA7" w:rsidP="00617D81">
            <w:pPr>
              <w:autoSpaceDE w:val="0"/>
              <w:autoSpaceDN w:val="0"/>
              <w:adjustRightInd w:val="0"/>
              <w:spacing w:after="0"/>
              <w:rPr>
                <w:rFonts w:ascii="Times New Roman" w:hAnsi="Times New Roman" w:cs="Times New Roman"/>
              </w:rPr>
            </w:pPr>
          </w:p>
        </w:tc>
      </w:tr>
      <w:tr w:rsidR="00482BA7" w:rsidRPr="00617D81" w:rsidTr="00605B72">
        <w:trPr>
          <w:trHeight w:val="80"/>
          <w:jc w:val="center"/>
        </w:trPr>
        <w:tc>
          <w:tcPr>
            <w:tcW w:w="4693" w:type="dxa"/>
            <w:tcBorders>
              <w:top w:val="nil"/>
              <w:left w:val="thinThickSmallGap" w:sz="24" w:space="0" w:color="auto"/>
              <w:bottom w:val="nil"/>
              <w:right w:val="single" w:sz="4" w:space="0" w:color="auto"/>
            </w:tcBorders>
          </w:tcPr>
          <w:p w:rsidR="00482BA7" w:rsidRPr="00617D81" w:rsidRDefault="00482BA7" w:rsidP="002A62CE">
            <w:pPr>
              <w:autoSpaceDE w:val="0"/>
              <w:autoSpaceDN w:val="0"/>
              <w:adjustRightInd w:val="0"/>
              <w:spacing w:after="0"/>
              <w:jc w:val="right"/>
              <w:rPr>
                <w:rFonts w:ascii="Times New Roman" w:hAnsi="Times New Roman" w:cs="Times New Roman"/>
                <w:i/>
              </w:rPr>
            </w:pPr>
            <w:r w:rsidRPr="00617D81">
              <w:rPr>
                <w:rFonts w:ascii="Times New Roman" w:hAnsi="Times New Roman" w:cs="Times New Roman"/>
                <w:b/>
                <w:i/>
              </w:rPr>
              <w:t>- Podaci iz izveštaja o hemijskoj sigurnosti</w:t>
            </w:r>
            <w:r w:rsidRPr="00617D81">
              <w:rPr>
                <w:rFonts w:ascii="Times New Roman" w:hAnsi="Times New Roman" w:cs="Times New Roman"/>
                <w:b/>
              </w:rPr>
              <w:t>:</w:t>
            </w:r>
          </w:p>
        </w:tc>
        <w:tc>
          <w:tcPr>
            <w:tcW w:w="6313" w:type="dxa"/>
            <w:tcBorders>
              <w:top w:val="nil"/>
              <w:left w:val="single" w:sz="4" w:space="0" w:color="auto"/>
              <w:bottom w:val="nil"/>
              <w:right w:val="thickThinSmallGap" w:sz="24" w:space="0" w:color="auto"/>
            </w:tcBorders>
          </w:tcPr>
          <w:p w:rsidR="00482BA7" w:rsidRPr="00617D81" w:rsidRDefault="00655FBE" w:rsidP="00203F04">
            <w:pPr>
              <w:autoSpaceDE w:val="0"/>
              <w:autoSpaceDN w:val="0"/>
              <w:adjustRightInd w:val="0"/>
              <w:spacing w:after="0"/>
              <w:rPr>
                <w:rFonts w:ascii="Times New Roman" w:hAnsi="Times New Roman" w:cs="Times New Roman"/>
              </w:rPr>
            </w:pPr>
            <w:r w:rsidRPr="00203F04">
              <w:rPr>
                <w:rFonts w:ascii="Times New Roman" w:hAnsi="Times New Roman" w:cs="Times New Roman"/>
                <w:lang w:val="de-DE"/>
              </w:rPr>
              <w:t>Nema podataka.</w:t>
            </w:r>
          </w:p>
        </w:tc>
      </w:tr>
      <w:tr w:rsidR="00482BA7" w:rsidRPr="00617D81" w:rsidTr="00605B72">
        <w:trPr>
          <w:trHeight w:val="80"/>
          <w:jc w:val="center"/>
        </w:trPr>
        <w:tc>
          <w:tcPr>
            <w:tcW w:w="4693" w:type="dxa"/>
            <w:tcBorders>
              <w:top w:val="nil"/>
              <w:left w:val="thinThickSmallGap" w:sz="24" w:space="0" w:color="auto"/>
              <w:bottom w:val="nil"/>
              <w:right w:val="single" w:sz="4" w:space="0" w:color="auto"/>
            </w:tcBorders>
          </w:tcPr>
          <w:p w:rsidR="00482BA7" w:rsidRPr="00617D81" w:rsidRDefault="00482BA7" w:rsidP="008E1EFC">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bCs/>
                <w:i/>
              </w:rPr>
              <w:t xml:space="preserve">- Ostali podaci:       </w:t>
            </w:r>
          </w:p>
        </w:tc>
        <w:tc>
          <w:tcPr>
            <w:tcW w:w="6313" w:type="dxa"/>
            <w:tcBorders>
              <w:top w:val="nil"/>
              <w:left w:val="single" w:sz="4" w:space="0" w:color="auto"/>
              <w:bottom w:val="nil"/>
              <w:right w:val="thickThinSmallGap" w:sz="24" w:space="0" w:color="auto"/>
            </w:tcBorders>
          </w:tcPr>
          <w:p w:rsidR="00482BA7" w:rsidRPr="00617D81" w:rsidRDefault="00605B72" w:rsidP="00E73705">
            <w:pPr>
              <w:autoSpaceDE w:val="0"/>
              <w:autoSpaceDN w:val="0"/>
              <w:adjustRightInd w:val="0"/>
              <w:spacing w:after="0"/>
              <w:rPr>
                <w:rFonts w:ascii="Times New Roman" w:hAnsi="Times New Roman" w:cs="Times New Roman"/>
              </w:rPr>
            </w:pPr>
            <w:r>
              <w:rPr>
                <w:rFonts w:ascii="Times New Roman" w:hAnsi="Times New Roman" w:cs="Times New Roman"/>
                <w:bCs/>
                <w:lang w:val="de-DE"/>
              </w:rPr>
              <w:t>Nema podataka</w:t>
            </w:r>
            <w:r w:rsidR="002622CC" w:rsidRPr="008C1841">
              <w:rPr>
                <w:rFonts w:ascii="Times New Roman" w:hAnsi="Times New Roman" w:cs="Times New Roman"/>
                <w:bCs/>
                <w:lang w:val="de-DE"/>
              </w:rPr>
              <w:t>.</w:t>
            </w:r>
          </w:p>
        </w:tc>
      </w:tr>
      <w:tr w:rsidR="00482BA7" w:rsidRPr="00617D81" w:rsidTr="00605B72">
        <w:trPr>
          <w:trHeight w:val="70"/>
          <w:jc w:val="center"/>
        </w:trPr>
        <w:tc>
          <w:tcPr>
            <w:tcW w:w="4693" w:type="dxa"/>
            <w:tcBorders>
              <w:top w:val="single" w:sz="4" w:space="0" w:color="auto"/>
              <w:left w:val="thinThickSmallGap" w:sz="24" w:space="0" w:color="auto"/>
              <w:bottom w:val="nil"/>
              <w:right w:val="single" w:sz="4" w:space="0" w:color="auto"/>
            </w:tcBorders>
          </w:tcPr>
          <w:p w:rsidR="00482BA7" w:rsidRPr="00617D81" w:rsidRDefault="00482BA7" w:rsidP="009536C9">
            <w:pPr>
              <w:autoSpaceDE w:val="0"/>
              <w:autoSpaceDN w:val="0"/>
              <w:adjustRightInd w:val="0"/>
              <w:rPr>
                <w:rFonts w:ascii="Times New Roman" w:hAnsi="Times New Roman" w:cs="Times New Roman"/>
                <w:b/>
                <w:bCs/>
                <w:i/>
              </w:rPr>
            </w:pPr>
            <w:r w:rsidRPr="00617D81">
              <w:rPr>
                <w:rFonts w:ascii="Times New Roman" w:hAnsi="Times New Roman" w:cs="Times New Roman"/>
                <w:b/>
              </w:rPr>
              <w:t>12.6. Ostali štetni efekti:</w:t>
            </w:r>
          </w:p>
        </w:tc>
        <w:tc>
          <w:tcPr>
            <w:tcW w:w="6313" w:type="dxa"/>
            <w:tcBorders>
              <w:top w:val="single" w:sz="4" w:space="0" w:color="auto"/>
              <w:left w:val="single" w:sz="4" w:space="0" w:color="auto"/>
              <w:bottom w:val="nil"/>
              <w:right w:val="thickThinSmallGap" w:sz="24" w:space="0" w:color="auto"/>
            </w:tcBorders>
          </w:tcPr>
          <w:p w:rsidR="00482BA7" w:rsidRPr="00617D81" w:rsidRDefault="00482BA7" w:rsidP="00617D81">
            <w:pPr>
              <w:autoSpaceDE w:val="0"/>
              <w:autoSpaceDN w:val="0"/>
              <w:adjustRightInd w:val="0"/>
              <w:spacing w:after="0"/>
              <w:rPr>
                <w:rFonts w:ascii="Times New Roman" w:hAnsi="Times New Roman" w:cs="Times New Roman"/>
              </w:rPr>
            </w:pPr>
          </w:p>
        </w:tc>
      </w:tr>
      <w:tr w:rsidR="00482BA7" w:rsidRPr="00617D81" w:rsidTr="00605B72">
        <w:trPr>
          <w:trHeight w:val="143"/>
          <w:jc w:val="center"/>
        </w:trPr>
        <w:tc>
          <w:tcPr>
            <w:tcW w:w="4693" w:type="dxa"/>
            <w:tcBorders>
              <w:top w:val="nil"/>
              <w:left w:val="thinThickSmallGap" w:sz="24" w:space="0" w:color="auto"/>
              <w:bottom w:val="nil"/>
              <w:right w:val="single" w:sz="4" w:space="0" w:color="auto"/>
            </w:tcBorders>
          </w:tcPr>
          <w:p w:rsidR="00482BA7" w:rsidRPr="00617D81" w:rsidRDefault="00482BA7" w:rsidP="002A62CE">
            <w:pPr>
              <w:autoSpaceDE w:val="0"/>
              <w:autoSpaceDN w:val="0"/>
              <w:adjustRightInd w:val="0"/>
              <w:spacing w:after="0"/>
              <w:jc w:val="right"/>
              <w:rPr>
                <w:rFonts w:ascii="Times New Roman" w:hAnsi="Times New Roman" w:cs="Times New Roman"/>
                <w:b/>
                <w:bCs/>
                <w:i/>
              </w:rPr>
            </w:pPr>
            <w:r w:rsidRPr="00617D81">
              <w:rPr>
                <w:rFonts w:ascii="Times New Roman" w:hAnsi="Times New Roman" w:cs="Times New Roman"/>
                <w:b/>
                <w:i/>
              </w:rPr>
              <w:t>Sudbina u životnoj sredini(izloženost):</w:t>
            </w:r>
          </w:p>
        </w:tc>
        <w:tc>
          <w:tcPr>
            <w:tcW w:w="6313" w:type="dxa"/>
            <w:tcBorders>
              <w:top w:val="nil"/>
              <w:left w:val="single" w:sz="4" w:space="0" w:color="auto"/>
              <w:bottom w:val="nil"/>
              <w:right w:val="thickThinSmallGap" w:sz="24" w:space="0" w:color="auto"/>
            </w:tcBorders>
          </w:tcPr>
          <w:p w:rsidR="00482BA7" w:rsidRPr="00617D81" w:rsidRDefault="00482BA7" w:rsidP="001F5CFA">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482BA7" w:rsidRPr="00617D81" w:rsidTr="00605B72">
        <w:trPr>
          <w:trHeight w:val="107"/>
          <w:jc w:val="center"/>
        </w:trPr>
        <w:tc>
          <w:tcPr>
            <w:tcW w:w="4693" w:type="dxa"/>
            <w:tcBorders>
              <w:top w:val="nil"/>
              <w:left w:val="thinThickSmallGap" w:sz="24" w:space="0" w:color="auto"/>
              <w:bottom w:val="nil"/>
              <w:right w:val="single" w:sz="4" w:space="0" w:color="auto"/>
            </w:tcBorders>
          </w:tcPr>
          <w:p w:rsidR="00482BA7" w:rsidRPr="00617D81" w:rsidRDefault="00482BA7"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stvaranja fotohemijskog ozona:</w:t>
            </w:r>
          </w:p>
        </w:tc>
        <w:tc>
          <w:tcPr>
            <w:tcW w:w="6313" w:type="dxa"/>
            <w:tcBorders>
              <w:top w:val="nil"/>
              <w:left w:val="single" w:sz="4" w:space="0" w:color="auto"/>
              <w:bottom w:val="nil"/>
              <w:right w:val="thickThinSmallGap" w:sz="24" w:space="0" w:color="auto"/>
            </w:tcBorders>
          </w:tcPr>
          <w:p w:rsidR="00482BA7" w:rsidRPr="00617D81" w:rsidRDefault="00482BA7"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605B72">
        <w:trPr>
          <w:trHeight w:val="107"/>
          <w:jc w:val="center"/>
        </w:trPr>
        <w:tc>
          <w:tcPr>
            <w:tcW w:w="4693" w:type="dxa"/>
            <w:tcBorders>
              <w:top w:val="nil"/>
              <w:left w:val="thinThickSmallGap" w:sz="24" w:space="0" w:color="auto"/>
              <w:bottom w:val="nil"/>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oštećenja ozona:</w:t>
            </w:r>
          </w:p>
        </w:tc>
        <w:tc>
          <w:tcPr>
            <w:tcW w:w="6313" w:type="dxa"/>
            <w:tcBorders>
              <w:top w:val="nil"/>
              <w:left w:val="single" w:sz="4" w:space="0" w:color="auto"/>
              <w:bottom w:val="nil"/>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605B72">
        <w:trPr>
          <w:trHeight w:val="70"/>
          <w:jc w:val="center"/>
        </w:trPr>
        <w:tc>
          <w:tcPr>
            <w:tcW w:w="4693" w:type="dxa"/>
            <w:tcBorders>
              <w:top w:val="nil"/>
              <w:left w:val="thinThickSmallGap" w:sz="24" w:space="0" w:color="auto"/>
              <w:bottom w:val="nil"/>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poremećaja endokrinog sistema:</w:t>
            </w:r>
          </w:p>
        </w:tc>
        <w:tc>
          <w:tcPr>
            <w:tcW w:w="6313" w:type="dxa"/>
            <w:tcBorders>
              <w:top w:val="nil"/>
              <w:left w:val="single" w:sz="4" w:space="0" w:color="auto"/>
              <w:bottom w:val="nil"/>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605B72">
        <w:trPr>
          <w:trHeight w:val="80"/>
          <w:jc w:val="center"/>
        </w:trPr>
        <w:tc>
          <w:tcPr>
            <w:tcW w:w="4693" w:type="dxa"/>
            <w:tcBorders>
              <w:top w:val="nil"/>
              <w:left w:val="thinThickSmallGap" w:sz="24" w:space="0" w:color="auto"/>
              <w:bottom w:val="single" w:sz="4" w:space="0" w:color="auto"/>
              <w:right w:val="single" w:sz="4" w:space="0" w:color="auto"/>
            </w:tcBorders>
          </w:tcPr>
          <w:p w:rsidR="00617D81" w:rsidRPr="00617D81" w:rsidRDefault="00617D81" w:rsidP="002A62CE">
            <w:pPr>
              <w:autoSpaceDE w:val="0"/>
              <w:autoSpaceDN w:val="0"/>
              <w:adjustRightInd w:val="0"/>
              <w:spacing w:after="0"/>
              <w:jc w:val="right"/>
              <w:rPr>
                <w:rFonts w:ascii="Times New Roman" w:hAnsi="Times New Roman" w:cs="Times New Roman"/>
                <w:b/>
                <w:i/>
              </w:rPr>
            </w:pPr>
            <w:r w:rsidRPr="00617D81">
              <w:rPr>
                <w:rFonts w:ascii="Times New Roman" w:hAnsi="Times New Roman" w:cs="Times New Roman"/>
                <w:b/>
                <w:i/>
              </w:rPr>
              <w:t>Potencijal za globalno zagrevanje:</w:t>
            </w:r>
          </w:p>
        </w:tc>
        <w:tc>
          <w:tcPr>
            <w:tcW w:w="6313" w:type="dxa"/>
            <w:tcBorders>
              <w:top w:val="nil"/>
              <w:left w:val="single" w:sz="4" w:space="0" w:color="auto"/>
              <w:bottom w:val="single" w:sz="4" w:space="0" w:color="auto"/>
              <w:right w:val="thickThinSmallGap" w:sz="24" w:space="0" w:color="auto"/>
            </w:tcBorders>
          </w:tcPr>
          <w:p w:rsidR="00617D81" w:rsidRPr="00617D81" w:rsidRDefault="00617D81" w:rsidP="002A62CE">
            <w:pPr>
              <w:autoSpaceDE w:val="0"/>
              <w:autoSpaceDN w:val="0"/>
              <w:adjustRightInd w:val="0"/>
              <w:spacing w:after="0"/>
              <w:rPr>
                <w:rFonts w:ascii="Times New Roman" w:hAnsi="Times New Roman" w:cs="Times New Roman"/>
              </w:rPr>
            </w:pPr>
            <w:r w:rsidRPr="00617D81">
              <w:rPr>
                <w:rFonts w:ascii="Times New Roman" w:hAnsi="Times New Roman" w:cs="Times New Roman"/>
                <w:lang w:val="de-DE"/>
              </w:rPr>
              <w:t>Nema podataka.</w:t>
            </w:r>
          </w:p>
        </w:tc>
      </w:tr>
      <w:tr w:rsidR="00617D81" w:rsidRPr="00617D81" w:rsidTr="002A62CE">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17D81" w:rsidRPr="00617D81" w:rsidRDefault="00617D81" w:rsidP="002A62CE">
            <w:pPr>
              <w:autoSpaceDE w:val="0"/>
              <w:autoSpaceDN w:val="0"/>
              <w:adjustRightInd w:val="0"/>
              <w:spacing w:after="0"/>
              <w:rPr>
                <w:rFonts w:ascii="Times New Roman" w:hAnsi="Times New Roman" w:cs="Times New Roman"/>
                <w:sz w:val="24"/>
                <w:szCs w:val="24"/>
              </w:rPr>
            </w:pPr>
            <w:r w:rsidRPr="00617D81">
              <w:rPr>
                <w:rFonts w:ascii="Times New Roman" w:hAnsi="Times New Roman" w:cs="Times New Roman"/>
                <w:b/>
                <w:bCs/>
                <w:sz w:val="24"/>
                <w:szCs w:val="24"/>
              </w:rPr>
              <w:t>13. TRETMAN I ODLAGANJE OTPADA</w:t>
            </w:r>
          </w:p>
        </w:tc>
      </w:tr>
      <w:tr w:rsidR="00617D81" w:rsidRPr="00617D81" w:rsidTr="00605B72">
        <w:trPr>
          <w:trHeight w:val="70"/>
          <w:jc w:val="center"/>
        </w:trPr>
        <w:tc>
          <w:tcPr>
            <w:tcW w:w="4693" w:type="dxa"/>
            <w:tcBorders>
              <w:top w:val="single" w:sz="4" w:space="0" w:color="auto"/>
              <w:left w:val="thinThickSmallGap" w:sz="24" w:space="0" w:color="auto"/>
              <w:bottom w:val="nil"/>
              <w:right w:val="single" w:sz="4" w:space="0" w:color="auto"/>
            </w:tcBorders>
          </w:tcPr>
          <w:p w:rsidR="00617D81" w:rsidRPr="00617D81" w:rsidRDefault="00617D81" w:rsidP="009536C9">
            <w:pPr>
              <w:autoSpaceDE w:val="0"/>
              <w:autoSpaceDN w:val="0"/>
              <w:adjustRightInd w:val="0"/>
              <w:spacing w:line="240" w:lineRule="auto"/>
              <w:rPr>
                <w:rFonts w:ascii="Times New Roman" w:hAnsi="Times New Roman" w:cs="Times New Roman"/>
                <w:b/>
                <w:i/>
              </w:rPr>
            </w:pPr>
            <w:r w:rsidRPr="00617D81">
              <w:rPr>
                <w:rFonts w:ascii="Times New Roman" w:hAnsi="Times New Roman" w:cs="Times New Roman"/>
                <w:b/>
                <w:bCs/>
              </w:rPr>
              <w:t>13.1. Metode tretmana otpada:</w:t>
            </w:r>
          </w:p>
        </w:tc>
        <w:tc>
          <w:tcPr>
            <w:tcW w:w="6313" w:type="dxa"/>
            <w:tcBorders>
              <w:top w:val="single" w:sz="4" w:space="0" w:color="auto"/>
              <w:left w:val="single" w:sz="4" w:space="0" w:color="auto"/>
              <w:bottom w:val="nil"/>
              <w:right w:val="thickThinSmallGap" w:sz="24" w:space="0" w:color="auto"/>
            </w:tcBorders>
          </w:tcPr>
          <w:p w:rsidR="00CB192F" w:rsidRPr="00617D81" w:rsidRDefault="00CB192F" w:rsidP="00CB192F">
            <w:pPr>
              <w:autoSpaceDE w:val="0"/>
              <w:autoSpaceDN w:val="0"/>
              <w:adjustRightInd w:val="0"/>
              <w:spacing w:after="0" w:line="240" w:lineRule="auto"/>
              <w:jc w:val="both"/>
              <w:rPr>
                <w:rFonts w:ascii="Times New Roman" w:hAnsi="Times New Roman" w:cs="Times New Roman"/>
              </w:rPr>
            </w:pPr>
          </w:p>
        </w:tc>
      </w:tr>
      <w:tr w:rsidR="00617D81" w:rsidRPr="00617D81" w:rsidTr="009536C9">
        <w:trPr>
          <w:trHeight w:val="465"/>
          <w:jc w:val="center"/>
        </w:trPr>
        <w:tc>
          <w:tcPr>
            <w:tcW w:w="4693" w:type="dxa"/>
            <w:tcBorders>
              <w:top w:val="nil"/>
              <w:left w:val="thinThickSmallGap" w:sz="24" w:space="0" w:color="auto"/>
              <w:bottom w:val="nil"/>
              <w:right w:val="single" w:sz="4" w:space="0" w:color="auto"/>
            </w:tcBorders>
          </w:tcPr>
          <w:p w:rsidR="00617D81" w:rsidRPr="0035519E" w:rsidRDefault="00617D81" w:rsidP="0035519E">
            <w:pPr>
              <w:autoSpaceDE w:val="0"/>
              <w:autoSpaceDN w:val="0"/>
              <w:adjustRightInd w:val="0"/>
              <w:spacing w:after="0"/>
              <w:jc w:val="both"/>
              <w:rPr>
                <w:rFonts w:ascii="Times New Roman" w:hAnsi="Times New Roman" w:cs="Times New Roman"/>
                <w:b/>
                <w:bCs/>
              </w:rPr>
            </w:pPr>
            <w:r w:rsidRPr="0035519E">
              <w:rPr>
                <w:rFonts w:ascii="Times New Roman" w:hAnsi="Times New Roman" w:cs="Times New Roman"/>
                <w:i/>
              </w:rPr>
              <w:t>Ostaci od proizvoda:</w:t>
            </w:r>
          </w:p>
        </w:tc>
        <w:tc>
          <w:tcPr>
            <w:tcW w:w="6313" w:type="dxa"/>
            <w:tcBorders>
              <w:top w:val="nil"/>
              <w:left w:val="single" w:sz="4" w:space="0" w:color="auto"/>
              <w:bottom w:val="nil"/>
              <w:right w:val="thickThinSmallGap" w:sz="24" w:space="0" w:color="auto"/>
            </w:tcBorders>
          </w:tcPr>
          <w:p w:rsidR="00617D81" w:rsidRPr="0041694D" w:rsidRDefault="00705727" w:rsidP="00705727">
            <w:pPr>
              <w:autoSpaceDE w:val="0"/>
              <w:autoSpaceDN w:val="0"/>
              <w:adjustRightInd w:val="0"/>
              <w:spacing w:line="240" w:lineRule="auto"/>
              <w:jc w:val="both"/>
              <w:rPr>
                <w:rFonts w:ascii="Times New Roman" w:hAnsi="Times New Roman" w:cs="Times New Roman"/>
                <w:lang w:val="sr-Latn-RS"/>
              </w:rPr>
            </w:pPr>
            <w:r>
              <w:rPr>
                <w:rFonts w:ascii="Times New Roman" w:hAnsi="Times New Roman" w:cs="Times New Roman"/>
              </w:rPr>
              <w:t xml:space="preserve">Ne bacati u kanalizacione odvode. Sprečiti kontaminaciju površinskih i podzemnih voda. Ne odlagati zajedno sa opštinskim (gradskim) otpadom. Metod neutralizacije sakupljenog otpada mora biti u skladu sa lokalnim sektorom za zaštitu životne sredine. Odložiti kao opasan otpad. </w:t>
            </w:r>
            <w:r w:rsidR="00205E3E" w:rsidRPr="0041694D">
              <w:rPr>
                <w:rFonts w:ascii="Times New Roman" w:hAnsi="Times New Roman" w:cs="Times New Roman"/>
              </w:rPr>
              <w:t>Sa neutrošenim količinama proizvoda treba postupiti po Zakonu o upravljanju otpadom (</w:t>
            </w:r>
            <w:r w:rsidR="00205E3E" w:rsidRPr="0041694D">
              <w:rPr>
                <w:rFonts w:ascii="Times New Roman" w:hAnsi="Times New Roman" w:cs="Times New Roman"/>
                <w:lang w:val="sr-Latn-RS"/>
              </w:rPr>
              <w:t>„Sl.glasnik RS“, br.36/09 i 88/10)</w:t>
            </w:r>
          </w:p>
        </w:tc>
      </w:tr>
      <w:tr w:rsidR="0035519E" w:rsidRPr="00617D81" w:rsidTr="009536C9">
        <w:trPr>
          <w:trHeight w:val="80"/>
          <w:jc w:val="center"/>
        </w:trPr>
        <w:tc>
          <w:tcPr>
            <w:tcW w:w="4693" w:type="dxa"/>
            <w:tcBorders>
              <w:top w:val="nil"/>
              <w:left w:val="thinThickSmallGap" w:sz="24" w:space="0" w:color="auto"/>
              <w:bottom w:val="nil"/>
              <w:right w:val="single" w:sz="4" w:space="0" w:color="auto"/>
            </w:tcBorders>
          </w:tcPr>
          <w:p w:rsidR="0035519E" w:rsidRPr="0035519E" w:rsidRDefault="0035519E" w:rsidP="00C37ABC">
            <w:pPr>
              <w:autoSpaceDE w:val="0"/>
              <w:autoSpaceDN w:val="0"/>
              <w:adjustRightInd w:val="0"/>
              <w:spacing w:after="0"/>
              <w:jc w:val="both"/>
              <w:rPr>
                <w:rFonts w:ascii="Times New Roman" w:hAnsi="Times New Roman" w:cs="Times New Roman"/>
                <w:i/>
              </w:rPr>
            </w:pPr>
            <w:r w:rsidRPr="0035519E">
              <w:rPr>
                <w:rFonts w:ascii="Times New Roman" w:hAnsi="Times New Roman" w:cs="Times New Roman"/>
                <w:i/>
              </w:rPr>
              <w:t>Zagađena ambalaža</w:t>
            </w:r>
            <w:r w:rsidRPr="0035519E">
              <w:rPr>
                <w:rFonts w:ascii="Times New Roman" w:hAnsi="Times New Roman" w:cs="Times New Roman"/>
              </w:rPr>
              <w:t>:</w:t>
            </w:r>
          </w:p>
        </w:tc>
        <w:tc>
          <w:tcPr>
            <w:tcW w:w="6313" w:type="dxa"/>
            <w:tcBorders>
              <w:top w:val="nil"/>
              <w:left w:val="single" w:sz="4" w:space="0" w:color="auto"/>
              <w:bottom w:val="nil"/>
              <w:right w:val="thickThinSmallGap" w:sz="24" w:space="0" w:color="auto"/>
            </w:tcBorders>
          </w:tcPr>
          <w:p w:rsidR="0035519E" w:rsidRPr="0041694D" w:rsidRDefault="00705727" w:rsidP="00705727">
            <w:pPr>
              <w:autoSpaceDE w:val="0"/>
              <w:autoSpaceDN w:val="0"/>
              <w:adjustRightInd w:val="0"/>
              <w:jc w:val="both"/>
              <w:rPr>
                <w:rFonts w:ascii="Times New Roman" w:hAnsi="Times New Roman" w:cs="Times New Roman"/>
              </w:rPr>
            </w:pPr>
            <w:r>
              <w:rPr>
                <w:rFonts w:ascii="Times New Roman" w:hAnsi="Times New Roman" w:cs="Times New Roman"/>
              </w:rPr>
              <w:t>Odložiti kao opasan otpad</w:t>
            </w:r>
            <w:r>
              <w:rPr>
                <w:rFonts w:ascii="Times New Roman" w:hAnsi="Times New Roman" w:cs="Times New Roman"/>
                <w:lang w:val="sr-Latn-RS"/>
              </w:rPr>
              <w:t xml:space="preserve">. </w:t>
            </w:r>
            <w:r w:rsidR="0035519E" w:rsidRPr="0041694D">
              <w:rPr>
                <w:rFonts w:ascii="Times New Roman" w:hAnsi="Times New Roman" w:cs="Times New Roman"/>
                <w:lang w:val="sr-Latn-RS"/>
              </w:rPr>
              <w:t>Sa ambalažom postupiti u skladu sa Zakonom o ambalaži i ambalažnom otpadu(„Sl.glasnik RS“, br.36/09).</w:t>
            </w:r>
          </w:p>
        </w:tc>
      </w:tr>
      <w:tr w:rsidR="0035519E" w:rsidRPr="00617D81" w:rsidTr="00705727">
        <w:trPr>
          <w:trHeight w:val="153"/>
          <w:jc w:val="center"/>
        </w:trPr>
        <w:tc>
          <w:tcPr>
            <w:tcW w:w="4693" w:type="dxa"/>
            <w:tcBorders>
              <w:top w:val="nil"/>
              <w:left w:val="thinThickSmallGap" w:sz="24" w:space="0" w:color="auto"/>
              <w:bottom w:val="thickThinSmallGap" w:sz="24" w:space="0" w:color="auto"/>
              <w:right w:val="single" w:sz="4" w:space="0" w:color="auto"/>
            </w:tcBorders>
          </w:tcPr>
          <w:p w:rsidR="0035519E" w:rsidRPr="00617D81" w:rsidRDefault="0035519E" w:rsidP="002A62CE">
            <w:pPr>
              <w:autoSpaceDE w:val="0"/>
              <w:autoSpaceDN w:val="0"/>
              <w:adjustRightInd w:val="0"/>
              <w:spacing w:after="0"/>
              <w:rPr>
                <w:rFonts w:ascii="Times New Roman" w:hAnsi="Times New Roman" w:cs="Times New Roman"/>
                <w:i/>
              </w:rPr>
            </w:pPr>
            <w:r w:rsidRPr="00617D81">
              <w:rPr>
                <w:rFonts w:ascii="Times New Roman" w:hAnsi="Times New Roman" w:cs="Times New Roman"/>
                <w:b/>
                <w:bCs/>
              </w:rPr>
              <w:t>- Važeći propisi:</w:t>
            </w:r>
          </w:p>
        </w:tc>
        <w:tc>
          <w:tcPr>
            <w:tcW w:w="6313" w:type="dxa"/>
            <w:tcBorders>
              <w:top w:val="nil"/>
              <w:left w:val="single" w:sz="4" w:space="0" w:color="auto"/>
              <w:bottom w:val="thickThinSmallGap" w:sz="24" w:space="0" w:color="auto"/>
              <w:right w:val="thickThinSmallGap" w:sz="24" w:space="0" w:color="auto"/>
            </w:tcBorders>
          </w:tcPr>
          <w:p w:rsidR="0035519E" w:rsidRPr="0041694D" w:rsidRDefault="0035519E" w:rsidP="002A62CE">
            <w:pPr>
              <w:autoSpaceDE w:val="0"/>
              <w:autoSpaceDN w:val="0"/>
              <w:adjustRightInd w:val="0"/>
              <w:spacing w:after="0"/>
              <w:rPr>
                <w:rFonts w:ascii="Times New Roman" w:hAnsi="Times New Roman" w:cs="Times New Roman"/>
              </w:rPr>
            </w:pPr>
            <w:r w:rsidRPr="0041694D">
              <w:rPr>
                <w:rFonts w:ascii="Times New Roman" w:hAnsi="Times New Roman" w:cs="Times New Roman"/>
              </w:rPr>
              <w:t>Gore pomenuti propisi.</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705727" w:rsidRDefault="00705727" w:rsidP="00705727">
      <w:pPr>
        <w:jc w:val="right"/>
      </w:pPr>
      <w:r w:rsidRPr="00AC6A9F">
        <w:rPr>
          <w:rFonts w:ascii="Times New Roman" w:hAnsi="Times New Roman" w:cs="Times New Roman"/>
        </w:rPr>
        <w:t xml:space="preserve">Strana </w:t>
      </w:r>
      <w:r w:rsidR="00220BD5">
        <w:rPr>
          <w:rFonts w:ascii="Times New Roman" w:hAnsi="Times New Roman" w:cs="Times New Roman"/>
        </w:rPr>
        <w:t>10</w:t>
      </w:r>
      <w:r>
        <w:rPr>
          <w:rFonts w:ascii="Times New Roman" w:hAnsi="Times New Roman" w:cs="Times New Roman"/>
        </w:rPr>
        <w:t>/</w:t>
      </w:r>
      <w:r w:rsidR="00BA2406">
        <w:rPr>
          <w:rFonts w:ascii="Times New Roman" w:hAnsi="Times New Roman" w:cs="Times New Roman"/>
        </w:rPr>
        <w:t>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610"/>
        <w:gridCol w:w="180"/>
        <w:gridCol w:w="3150"/>
        <w:gridCol w:w="2983"/>
      </w:tblGrid>
      <w:tr w:rsidR="0035519E" w:rsidRPr="00617D81" w:rsidTr="00705727">
        <w:trPr>
          <w:trHeight w:val="512"/>
          <w:jc w:val="center"/>
        </w:trPr>
        <w:tc>
          <w:tcPr>
            <w:tcW w:w="1100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35519E" w:rsidRPr="00617D81" w:rsidRDefault="0035519E" w:rsidP="002A62CE">
            <w:pPr>
              <w:autoSpaceDE w:val="0"/>
              <w:autoSpaceDN w:val="0"/>
              <w:adjustRightInd w:val="0"/>
              <w:spacing w:after="0"/>
              <w:rPr>
                <w:rFonts w:ascii="Times New Roman" w:hAnsi="Times New Roman" w:cs="Times New Roman"/>
                <w:sz w:val="24"/>
                <w:szCs w:val="24"/>
              </w:rPr>
            </w:pPr>
            <w:r w:rsidRPr="00617D81">
              <w:rPr>
                <w:rFonts w:ascii="Times New Roman" w:hAnsi="Times New Roman" w:cs="Times New Roman"/>
                <w:b/>
                <w:bCs/>
                <w:sz w:val="24"/>
                <w:szCs w:val="24"/>
              </w:rPr>
              <w:lastRenderedPageBreak/>
              <w:t>14. PODACI O TRANSPORTU</w:t>
            </w:r>
          </w:p>
        </w:tc>
      </w:tr>
      <w:tr w:rsidR="0035519E" w:rsidRPr="00A4469C" w:rsidTr="00705727">
        <w:trPr>
          <w:trHeight w:val="360"/>
          <w:jc w:val="center"/>
        </w:trPr>
        <w:tc>
          <w:tcPr>
            <w:tcW w:w="4693" w:type="dxa"/>
            <w:gridSpan w:val="2"/>
            <w:tcBorders>
              <w:top w:val="single" w:sz="4" w:space="0" w:color="auto"/>
              <w:left w:val="thinThickSmallGap" w:sz="24" w:space="0" w:color="auto"/>
              <w:bottom w:val="single" w:sz="4" w:space="0" w:color="auto"/>
              <w:right w:val="single" w:sz="4" w:space="0" w:color="auto"/>
            </w:tcBorders>
          </w:tcPr>
          <w:p w:rsidR="0035519E" w:rsidRPr="000F2099" w:rsidRDefault="0035519E" w:rsidP="000F2099">
            <w:pPr>
              <w:autoSpaceDE w:val="0"/>
              <w:autoSpaceDN w:val="0"/>
              <w:adjustRightInd w:val="0"/>
              <w:spacing w:after="0"/>
              <w:rPr>
                <w:rFonts w:ascii="Times New Roman" w:hAnsi="Times New Roman" w:cs="Times New Roman"/>
                <w:b/>
                <w:bCs/>
              </w:rPr>
            </w:pPr>
            <w:r w:rsidRPr="000F2099">
              <w:rPr>
                <w:rFonts w:ascii="Times New Roman" w:hAnsi="Times New Roman" w:cs="Times New Roman"/>
                <w:b/>
              </w:rPr>
              <w:t>14.1. UN broj</w:t>
            </w:r>
          </w:p>
        </w:tc>
        <w:tc>
          <w:tcPr>
            <w:tcW w:w="6313" w:type="dxa"/>
            <w:gridSpan w:val="3"/>
            <w:tcBorders>
              <w:top w:val="single" w:sz="4" w:space="0" w:color="auto"/>
              <w:left w:val="single" w:sz="4" w:space="0" w:color="auto"/>
              <w:bottom w:val="single" w:sz="4" w:space="0" w:color="auto"/>
              <w:right w:val="thickThinSmallGap" w:sz="24" w:space="0" w:color="auto"/>
            </w:tcBorders>
          </w:tcPr>
          <w:p w:rsidR="0035519E" w:rsidRPr="000F2099" w:rsidRDefault="00705727" w:rsidP="000F2099">
            <w:pPr>
              <w:autoSpaceDE w:val="0"/>
              <w:autoSpaceDN w:val="0"/>
              <w:adjustRightInd w:val="0"/>
              <w:spacing w:after="0"/>
              <w:rPr>
                <w:rFonts w:ascii="Times New Roman" w:hAnsi="Times New Roman" w:cs="Times New Roman"/>
              </w:rPr>
            </w:pPr>
            <w:r>
              <w:rPr>
                <w:rFonts w:ascii="Times New Roman" w:hAnsi="Times New Roman" w:cs="Times New Roman"/>
              </w:rPr>
              <w:t>3077</w:t>
            </w:r>
          </w:p>
        </w:tc>
      </w:tr>
      <w:tr w:rsidR="0035519E" w:rsidTr="00705727">
        <w:trPr>
          <w:trHeight w:val="360"/>
          <w:jc w:val="center"/>
        </w:trPr>
        <w:tc>
          <w:tcPr>
            <w:tcW w:w="4693" w:type="dxa"/>
            <w:gridSpan w:val="2"/>
            <w:tcBorders>
              <w:top w:val="single" w:sz="4" w:space="0" w:color="auto"/>
              <w:left w:val="thinThickSmallGap" w:sz="24" w:space="0" w:color="auto"/>
              <w:bottom w:val="nil"/>
              <w:right w:val="single" w:sz="4" w:space="0" w:color="auto"/>
            </w:tcBorders>
          </w:tcPr>
          <w:p w:rsidR="0035519E" w:rsidRPr="000F2099" w:rsidRDefault="0035519E" w:rsidP="00AD7FC5">
            <w:pPr>
              <w:autoSpaceDE w:val="0"/>
              <w:autoSpaceDN w:val="0"/>
              <w:adjustRightInd w:val="0"/>
              <w:spacing w:after="0"/>
              <w:rPr>
                <w:rFonts w:ascii="Times New Roman" w:hAnsi="Times New Roman" w:cs="Times New Roman"/>
                <w:b/>
              </w:rPr>
            </w:pPr>
            <w:r w:rsidRPr="000F2099">
              <w:rPr>
                <w:rFonts w:ascii="Times New Roman" w:hAnsi="Times New Roman" w:cs="Times New Roman"/>
                <w:b/>
              </w:rPr>
              <w:t>14.2.UN naziv za teret u transportu</w:t>
            </w:r>
            <w:r w:rsidR="00AD7FC5">
              <w:rPr>
                <w:rFonts w:ascii="Times New Roman" w:hAnsi="Times New Roman" w:cs="Times New Roman"/>
                <w:b/>
              </w:rPr>
              <w:t>:</w:t>
            </w:r>
          </w:p>
        </w:tc>
        <w:tc>
          <w:tcPr>
            <w:tcW w:w="6313" w:type="dxa"/>
            <w:gridSpan w:val="3"/>
            <w:tcBorders>
              <w:top w:val="single" w:sz="4" w:space="0" w:color="auto"/>
              <w:left w:val="single" w:sz="4" w:space="0" w:color="auto"/>
              <w:bottom w:val="nil"/>
              <w:right w:val="thickThinSmallGap" w:sz="24" w:space="0" w:color="auto"/>
            </w:tcBorders>
          </w:tcPr>
          <w:p w:rsidR="0035519E" w:rsidRPr="000F2099" w:rsidRDefault="0035519E" w:rsidP="000F2099">
            <w:pPr>
              <w:autoSpaceDE w:val="0"/>
              <w:autoSpaceDN w:val="0"/>
              <w:adjustRightInd w:val="0"/>
              <w:spacing w:after="0"/>
              <w:rPr>
                <w:rFonts w:ascii="Times New Roman" w:hAnsi="Times New Roman" w:cs="Times New Roman"/>
              </w:rPr>
            </w:pPr>
          </w:p>
        </w:tc>
      </w:tr>
      <w:tr w:rsidR="000F2099" w:rsidTr="009536C9">
        <w:trPr>
          <w:trHeight w:val="360"/>
          <w:jc w:val="center"/>
        </w:trPr>
        <w:tc>
          <w:tcPr>
            <w:tcW w:w="4693" w:type="dxa"/>
            <w:gridSpan w:val="2"/>
            <w:tcBorders>
              <w:top w:val="nil"/>
              <w:left w:val="thinThickSmallGap" w:sz="24" w:space="0" w:color="auto"/>
              <w:bottom w:val="nil"/>
              <w:right w:val="single" w:sz="4" w:space="0" w:color="auto"/>
            </w:tcBorders>
          </w:tcPr>
          <w:p w:rsidR="000F2099" w:rsidRPr="000F2099" w:rsidRDefault="000F2099" w:rsidP="000F2099">
            <w:pPr>
              <w:autoSpaceDE w:val="0"/>
              <w:autoSpaceDN w:val="0"/>
              <w:adjustRightInd w:val="0"/>
              <w:spacing w:after="0"/>
              <w:jc w:val="right"/>
              <w:rPr>
                <w:rFonts w:ascii="Times New Roman" w:hAnsi="Times New Roman" w:cs="Times New Roman"/>
                <w:b/>
              </w:rPr>
            </w:pPr>
            <w:r w:rsidRPr="000F2099">
              <w:rPr>
                <w:rFonts w:ascii="Times New Roman" w:hAnsi="Times New Roman" w:cs="Times New Roman"/>
                <w:b/>
                <w:i/>
                <w:lang w:val="de-DE"/>
              </w:rPr>
              <w:t>Drumski prevoz (</w:t>
            </w:r>
            <w:r w:rsidRPr="000F2099">
              <w:rPr>
                <w:rFonts w:ascii="Times New Roman" w:hAnsi="Times New Roman" w:cs="Times New Roman"/>
                <w:b/>
              </w:rPr>
              <w:t>ADR):</w:t>
            </w:r>
          </w:p>
        </w:tc>
        <w:tc>
          <w:tcPr>
            <w:tcW w:w="6313" w:type="dxa"/>
            <w:gridSpan w:val="3"/>
            <w:tcBorders>
              <w:top w:val="nil"/>
              <w:left w:val="single" w:sz="4" w:space="0" w:color="auto"/>
              <w:bottom w:val="nil"/>
              <w:right w:val="thickThinSmallGap" w:sz="24" w:space="0" w:color="auto"/>
            </w:tcBorders>
          </w:tcPr>
          <w:p w:rsidR="000F2099" w:rsidRPr="0041694D" w:rsidRDefault="00705727" w:rsidP="00705727">
            <w:pPr>
              <w:autoSpaceDE w:val="0"/>
              <w:autoSpaceDN w:val="0"/>
              <w:adjustRightInd w:val="0"/>
              <w:spacing w:after="0"/>
              <w:rPr>
                <w:rFonts w:ascii="Times New Roman" w:hAnsi="Times New Roman" w:cs="Times New Roman"/>
              </w:rPr>
            </w:pPr>
            <w:r w:rsidRPr="0041694D">
              <w:rPr>
                <w:rFonts w:ascii="Times New Roman" w:hAnsi="Times New Roman" w:cs="Times New Roman"/>
              </w:rPr>
              <w:t>ENVIRONMENTALLY HAZARDOUS, SOLID</w:t>
            </w:r>
            <w:r>
              <w:rPr>
                <w:rFonts w:ascii="Times New Roman" w:hAnsi="Times New Roman" w:cs="Times New Roman"/>
              </w:rPr>
              <w:t xml:space="preserve"> MATERIAL</w:t>
            </w:r>
            <w:r w:rsidRPr="0041694D">
              <w:rPr>
                <w:rFonts w:ascii="Times New Roman" w:hAnsi="Times New Roman" w:cs="Times New Roman"/>
              </w:rPr>
              <w:t>,</w:t>
            </w:r>
            <w:r>
              <w:rPr>
                <w:rFonts w:ascii="Times New Roman" w:hAnsi="Times New Roman" w:cs="Times New Roman"/>
              </w:rPr>
              <w:t xml:space="preserve"> OTHERWISE NOT SPECIFIED</w:t>
            </w:r>
          </w:p>
        </w:tc>
      </w:tr>
      <w:tr w:rsidR="000F2099" w:rsidTr="009536C9">
        <w:trPr>
          <w:trHeight w:val="360"/>
          <w:jc w:val="center"/>
        </w:trPr>
        <w:tc>
          <w:tcPr>
            <w:tcW w:w="4693" w:type="dxa"/>
            <w:gridSpan w:val="2"/>
            <w:tcBorders>
              <w:top w:val="nil"/>
              <w:left w:val="thinThickSmallGap" w:sz="24" w:space="0" w:color="auto"/>
              <w:bottom w:val="nil"/>
              <w:right w:val="single" w:sz="4" w:space="0" w:color="auto"/>
            </w:tcBorders>
          </w:tcPr>
          <w:p w:rsidR="000F2099" w:rsidRPr="000F2099" w:rsidRDefault="000F2099" w:rsidP="000F2099">
            <w:pPr>
              <w:autoSpaceDE w:val="0"/>
              <w:autoSpaceDN w:val="0"/>
              <w:adjustRightInd w:val="0"/>
              <w:spacing w:after="0"/>
              <w:jc w:val="right"/>
              <w:rPr>
                <w:rFonts w:ascii="Times New Roman" w:hAnsi="Times New Roman" w:cs="Times New Roman"/>
                <w:b/>
              </w:rPr>
            </w:pPr>
            <w:r w:rsidRPr="000F2099">
              <w:rPr>
                <w:rFonts w:ascii="Times New Roman" w:hAnsi="Times New Roman" w:cs="Times New Roman"/>
                <w:b/>
                <w:i/>
              </w:rPr>
              <w:t>Železnički prevoz (</w:t>
            </w:r>
            <w:r w:rsidRPr="000F2099">
              <w:rPr>
                <w:rFonts w:ascii="Times New Roman" w:hAnsi="Times New Roman" w:cs="Times New Roman"/>
                <w:b/>
              </w:rPr>
              <w:t>RID):</w:t>
            </w:r>
          </w:p>
        </w:tc>
        <w:tc>
          <w:tcPr>
            <w:tcW w:w="6313" w:type="dxa"/>
            <w:gridSpan w:val="3"/>
            <w:tcBorders>
              <w:top w:val="nil"/>
              <w:left w:val="single" w:sz="4" w:space="0" w:color="auto"/>
              <w:bottom w:val="nil"/>
              <w:right w:val="thickThinSmallGap" w:sz="24" w:space="0" w:color="auto"/>
            </w:tcBorders>
          </w:tcPr>
          <w:p w:rsidR="000F2099" w:rsidRPr="0041694D" w:rsidRDefault="00705727" w:rsidP="0041694D">
            <w:pPr>
              <w:autoSpaceDE w:val="0"/>
              <w:autoSpaceDN w:val="0"/>
              <w:adjustRightInd w:val="0"/>
              <w:spacing w:after="0"/>
              <w:rPr>
                <w:rFonts w:ascii="Times New Roman" w:hAnsi="Times New Roman" w:cs="Times New Roman"/>
              </w:rPr>
            </w:pPr>
            <w:r w:rsidRPr="0041694D">
              <w:rPr>
                <w:rFonts w:ascii="Times New Roman" w:hAnsi="Times New Roman" w:cs="Times New Roman"/>
              </w:rPr>
              <w:t>ENVIRONMENTALLY HAZARDOUS, SOLID</w:t>
            </w:r>
            <w:r>
              <w:rPr>
                <w:rFonts w:ascii="Times New Roman" w:hAnsi="Times New Roman" w:cs="Times New Roman"/>
              </w:rPr>
              <w:t xml:space="preserve"> MATERIAL</w:t>
            </w:r>
            <w:r w:rsidRPr="0041694D">
              <w:rPr>
                <w:rFonts w:ascii="Times New Roman" w:hAnsi="Times New Roman" w:cs="Times New Roman"/>
              </w:rPr>
              <w:t>,</w:t>
            </w:r>
            <w:r>
              <w:rPr>
                <w:rFonts w:ascii="Times New Roman" w:hAnsi="Times New Roman" w:cs="Times New Roman"/>
              </w:rPr>
              <w:t xml:space="preserve"> OTHERWISE NOT SPECIFIED</w:t>
            </w:r>
          </w:p>
        </w:tc>
      </w:tr>
      <w:tr w:rsidR="000F2099" w:rsidTr="009536C9">
        <w:trPr>
          <w:trHeight w:val="360"/>
          <w:jc w:val="center"/>
        </w:trPr>
        <w:tc>
          <w:tcPr>
            <w:tcW w:w="4693" w:type="dxa"/>
            <w:gridSpan w:val="2"/>
            <w:tcBorders>
              <w:top w:val="nil"/>
              <w:left w:val="thinThickSmallGap" w:sz="24" w:space="0" w:color="auto"/>
              <w:bottom w:val="nil"/>
              <w:right w:val="single" w:sz="4" w:space="0" w:color="auto"/>
            </w:tcBorders>
          </w:tcPr>
          <w:p w:rsidR="000F2099" w:rsidRPr="000F2099" w:rsidRDefault="000F2099" w:rsidP="000F2099">
            <w:pPr>
              <w:autoSpaceDE w:val="0"/>
              <w:autoSpaceDN w:val="0"/>
              <w:adjustRightInd w:val="0"/>
              <w:spacing w:after="0"/>
              <w:jc w:val="right"/>
              <w:rPr>
                <w:rFonts w:ascii="Times New Roman" w:hAnsi="Times New Roman" w:cs="Times New Roman"/>
                <w:b/>
              </w:rPr>
            </w:pPr>
            <w:r w:rsidRPr="000F2099">
              <w:rPr>
                <w:rFonts w:ascii="Times New Roman" w:hAnsi="Times New Roman" w:cs="Times New Roman"/>
                <w:b/>
                <w:bCs/>
                <w:i/>
              </w:rPr>
              <w:t>Vodeni putevi u zemlji (ADN):</w:t>
            </w:r>
          </w:p>
        </w:tc>
        <w:tc>
          <w:tcPr>
            <w:tcW w:w="6313" w:type="dxa"/>
            <w:gridSpan w:val="3"/>
            <w:tcBorders>
              <w:top w:val="nil"/>
              <w:left w:val="single" w:sz="4" w:space="0" w:color="auto"/>
              <w:bottom w:val="nil"/>
              <w:right w:val="thickThinSmallGap" w:sz="24" w:space="0" w:color="auto"/>
            </w:tcBorders>
          </w:tcPr>
          <w:p w:rsidR="000F2099" w:rsidRPr="0041694D" w:rsidRDefault="00705727" w:rsidP="000F2099">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0F2099" w:rsidTr="009536C9">
        <w:trPr>
          <w:trHeight w:val="360"/>
          <w:jc w:val="center"/>
        </w:trPr>
        <w:tc>
          <w:tcPr>
            <w:tcW w:w="4693" w:type="dxa"/>
            <w:gridSpan w:val="2"/>
            <w:tcBorders>
              <w:top w:val="nil"/>
              <w:left w:val="thinThickSmallGap" w:sz="24" w:space="0" w:color="auto"/>
              <w:bottom w:val="single" w:sz="4" w:space="0" w:color="auto"/>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bCs/>
                <w:i/>
              </w:rPr>
              <w:t>Avionski prevoz (ICAO/IATA):</w:t>
            </w:r>
          </w:p>
        </w:tc>
        <w:tc>
          <w:tcPr>
            <w:tcW w:w="6313" w:type="dxa"/>
            <w:gridSpan w:val="3"/>
            <w:tcBorders>
              <w:top w:val="nil"/>
              <w:left w:val="single" w:sz="4" w:space="0" w:color="auto"/>
              <w:bottom w:val="single" w:sz="4" w:space="0" w:color="auto"/>
              <w:right w:val="thickThinSmallGap" w:sz="24" w:space="0" w:color="auto"/>
            </w:tcBorders>
          </w:tcPr>
          <w:p w:rsidR="000F2099" w:rsidRPr="0041694D" w:rsidRDefault="00705727" w:rsidP="0041694D">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35519E" w:rsidTr="009536C9">
        <w:trPr>
          <w:trHeight w:val="70"/>
          <w:jc w:val="center"/>
        </w:trPr>
        <w:tc>
          <w:tcPr>
            <w:tcW w:w="4693" w:type="dxa"/>
            <w:gridSpan w:val="2"/>
            <w:tcBorders>
              <w:top w:val="single" w:sz="4" w:space="0" w:color="auto"/>
              <w:left w:val="thinThickSmallGap" w:sz="24" w:space="0" w:color="auto"/>
              <w:bottom w:val="nil"/>
              <w:right w:val="single" w:sz="4" w:space="0" w:color="auto"/>
            </w:tcBorders>
          </w:tcPr>
          <w:p w:rsidR="0035519E" w:rsidRPr="00AD7FC5" w:rsidRDefault="0035519E" w:rsidP="000F2099">
            <w:pPr>
              <w:autoSpaceDE w:val="0"/>
              <w:autoSpaceDN w:val="0"/>
              <w:adjustRightInd w:val="0"/>
              <w:spacing w:after="0"/>
              <w:rPr>
                <w:rFonts w:ascii="Times New Roman" w:hAnsi="Times New Roman" w:cs="Times New Roman"/>
                <w:b/>
              </w:rPr>
            </w:pPr>
            <w:r w:rsidRPr="00AD7FC5">
              <w:rPr>
                <w:rFonts w:ascii="Times New Roman" w:hAnsi="Times New Roman" w:cs="Times New Roman"/>
                <w:b/>
              </w:rPr>
              <w:t>14.3. Klasa opasnosti u transportu</w:t>
            </w:r>
            <w:r w:rsidR="00AD7FC5" w:rsidRPr="00AD7FC5">
              <w:rPr>
                <w:rFonts w:ascii="Times New Roman" w:hAnsi="Times New Roman" w:cs="Times New Roman"/>
                <w:b/>
              </w:rPr>
              <w:t>:</w:t>
            </w:r>
          </w:p>
        </w:tc>
        <w:tc>
          <w:tcPr>
            <w:tcW w:w="6313" w:type="dxa"/>
            <w:gridSpan w:val="3"/>
            <w:tcBorders>
              <w:top w:val="single" w:sz="4" w:space="0" w:color="auto"/>
              <w:left w:val="single" w:sz="4" w:space="0" w:color="auto"/>
              <w:bottom w:val="nil"/>
              <w:right w:val="thickThinSmallGap" w:sz="24" w:space="0" w:color="auto"/>
            </w:tcBorders>
          </w:tcPr>
          <w:p w:rsidR="0035519E" w:rsidRPr="00AD7FC5" w:rsidRDefault="0035519E" w:rsidP="000F2099">
            <w:pPr>
              <w:autoSpaceDE w:val="0"/>
              <w:autoSpaceDN w:val="0"/>
              <w:adjustRightInd w:val="0"/>
              <w:spacing w:after="0"/>
              <w:rPr>
                <w:rFonts w:ascii="Times New Roman" w:hAnsi="Times New Roman" w:cs="Times New Roman"/>
              </w:rPr>
            </w:pPr>
          </w:p>
        </w:tc>
      </w:tr>
      <w:tr w:rsidR="000F2099" w:rsidTr="009536C9">
        <w:trPr>
          <w:trHeight w:val="80"/>
          <w:jc w:val="center"/>
        </w:trPr>
        <w:tc>
          <w:tcPr>
            <w:tcW w:w="4693" w:type="dxa"/>
            <w:gridSpan w:val="2"/>
            <w:tcBorders>
              <w:top w:val="nil"/>
              <w:left w:val="thinThickSmallGap" w:sz="24" w:space="0" w:color="auto"/>
              <w:bottom w:val="nil"/>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ADR</w:t>
            </w:r>
          </w:p>
        </w:tc>
        <w:tc>
          <w:tcPr>
            <w:tcW w:w="6313" w:type="dxa"/>
            <w:gridSpan w:val="3"/>
            <w:tcBorders>
              <w:top w:val="nil"/>
              <w:left w:val="single" w:sz="4" w:space="0" w:color="auto"/>
              <w:bottom w:val="nil"/>
              <w:right w:val="thickThinSmallGap" w:sz="24" w:space="0" w:color="auto"/>
            </w:tcBorders>
          </w:tcPr>
          <w:p w:rsidR="000F2099" w:rsidRPr="00AD7FC5" w:rsidRDefault="00705727" w:rsidP="000F2099">
            <w:pPr>
              <w:autoSpaceDE w:val="0"/>
              <w:autoSpaceDN w:val="0"/>
              <w:adjustRightInd w:val="0"/>
              <w:spacing w:after="0"/>
              <w:rPr>
                <w:rFonts w:ascii="Times New Roman" w:hAnsi="Times New Roman" w:cs="Times New Roman"/>
              </w:rPr>
            </w:pPr>
            <w:r>
              <w:rPr>
                <w:rFonts w:ascii="Times New Roman" w:hAnsi="Times New Roman" w:cs="Times New Roman"/>
              </w:rPr>
              <w:t>9</w:t>
            </w:r>
          </w:p>
        </w:tc>
      </w:tr>
      <w:tr w:rsidR="000F2099" w:rsidTr="009536C9">
        <w:trPr>
          <w:trHeight w:val="80"/>
          <w:jc w:val="center"/>
        </w:trPr>
        <w:tc>
          <w:tcPr>
            <w:tcW w:w="4693" w:type="dxa"/>
            <w:gridSpan w:val="2"/>
            <w:tcBorders>
              <w:top w:val="nil"/>
              <w:left w:val="thinThickSmallGap" w:sz="24" w:space="0" w:color="auto"/>
              <w:bottom w:val="nil"/>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RID</w:t>
            </w:r>
          </w:p>
        </w:tc>
        <w:tc>
          <w:tcPr>
            <w:tcW w:w="6313" w:type="dxa"/>
            <w:gridSpan w:val="3"/>
            <w:tcBorders>
              <w:top w:val="nil"/>
              <w:left w:val="single" w:sz="4" w:space="0" w:color="auto"/>
              <w:bottom w:val="nil"/>
              <w:right w:val="thickThinSmallGap" w:sz="24" w:space="0" w:color="auto"/>
            </w:tcBorders>
          </w:tcPr>
          <w:p w:rsidR="000F2099" w:rsidRPr="00AD7FC5" w:rsidRDefault="00705727" w:rsidP="000F2099">
            <w:pPr>
              <w:autoSpaceDE w:val="0"/>
              <w:autoSpaceDN w:val="0"/>
              <w:adjustRightInd w:val="0"/>
              <w:spacing w:after="0"/>
              <w:rPr>
                <w:rFonts w:ascii="Times New Roman" w:hAnsi="Times New Roman" w:cs="Times New Roman"/>
              </w:rPr>
            </w:pPr>
            <w:r>
              <w:rPr>
                <w:rFonts w:ascii="Times New Roman" w:hAnsi="Times New Roman" w:cs="Times New Roman"/>
              </w:rPr>
              <w:t>9</w:t>
            </w:r>
          </w:p>
        </w:tc>
      </w:tr>
      <w:tr w:rsidR="000F2099" w:rsidTr="009536C9">
        <w:trPr>
          <w:trHeight w:val="80"/>
          <w:jc w:val="center"/>
        </w:trPr>
        <w:tc>
          <w:tcPr>
            <w:tcW w:w="4693" w:type="dxa"/>
            <w:gridSpan w:val="2"/>
            <w:tcBorders>
              <w:top w:val="nil"/>
              <w:left w:val="thinThickSmallGap" w:sz="24" w:space="0" w:color="auto"/>
              <w:bottom w:val="nil"/>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IMDG</w:t>
            </w:r>
          </w:p>
        </w:tc>
        <w:tc>
          <w:tcPr>
            <w:tcW w:w="6313" w:type="dxa"/>
            <w:gridSpan w:val="3"/>
            <w:tcBorders>
              <w:top w:val="nil"/>
              <w:left w:val="single" w:sz="4" w:space="0" w:color="auto"/>
              <w:bottom w:val="nil"/>
              <w:right w:val="thickThinSmallGap" w:sz="24" w:space="0" w:color="auto"/>
            </w:tcBorders>
          </w:tcPr>
          <w:p w:rsidR="000F2099" w:rsidRPr="00AD7FC5" w:rsidRDefault="00705727" w:rsidP="000F2099">
            <w:pPr>
              <w:autoSpaceDE w:val="0"/>
              <w:autoSpaceDN w:val="0"/>
              <w:adjustRightInd w:val="0"/>
              <w:spacing w:after="0"/>
              <w:rPr>
                <w:rFonts w:ascii="Times New Roman" w:hAnsi="Times New Roman" w:cs="Times New Roman"/>
              </w:rPr>
            </w:pPr>
            <w:r>
              <w:rPr>
                <w:rFonts w:ascii="Times New Roman" w:hAnsi="Times New Roman" w:cs="Times New Roman"/>
              </w:rPr>
              <w:t>9</w:t>
            </w:r>
          </w:p>
        </w:tc>
      </w:tr>
      <w:tr w:rsidR="000F2099" w:rsidTr="009536C9">
        <w:trPr>
          <w:trHeight w:val="80"/>
          <w:jc w:val="center"/>
        </w:trPr>
        <w:tc>
          <w:tcPr>
            <w:tcW w:w="4693" w:type="dxa"/>
            <w:gridSpan w:val="2"/>
            <w:tcBorders>
              <w:top w:val="nil"/>
              <w:left w:val="thinThickSmallGap" w:sz="24" w:space="0" w:color="auto"/>
              <w:bottom w:val="single" w:sz="4" w:space="0" w:color="auto"/>
              <w:right w:val="single" w:sz="4" w:space="0" w:color="auto"/>
            </w:tcBorders>
          </w:tcPr>
          <w:p w:rsidR="000F2099" w:rsidRPr="00AD7FC5" w:rsidRDefault="000F2099" w:rsidP="000F2099">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IATA</w:t>
            </w:r>
          </w:p>
        </w:tc>
        <w:tc>
          <w:tcPr>
            <w:tcW w:w="6313" w:type="dxa"/>
            <w:gridSpan w:val="3"/>
            <w:tcBorders>
              <w:top w:val="nil"/>
              <w:left w:val="single" w:sz="4" w:space="0" w:color="auto"/>
              <w:bottom w:val="single" w:sz="4" w:space="0" w:color="auto"/>
              <w:right w:val="thickThinSmallGap" w:sz="24" w:space="0" w:color="auto"/>
            </w:tcBorders>
          </w:tcPr>
          <w:p w:rsidR="000F2099" w:rsidRPr="00AD7FC5" w:rsidRDefault="00705727" w:rsidP="000F2099">
            <w:pPr>
              <w:autoSpaceDE w:val="0"/>
              <w:autoSpaceDN w:val="0"/>
              <w:adjustRightInd w:val="0"/>
              <w:spacing w:after="0"/>
              <w:rPr>
                <w:rFonts w:ascii="Times New Roman" w:hAnsi="Times New Roman" w:cs="Times New Roman"/>
              </w:rPr>
            </w:pPr>
            <w:r>
              <w:rPr>
                <w:rFonts w:ascii="Times New Roman" w:hAnsi="Times New Roman" w:cs="Times New Roman"/>
              </w:rPr>
              <w:t>9</w:t>
            </w:r>
          </w:p>
        </w:tc>
      </w:tr>
      <w:tr w:rsidR="000F2099" w:rsidTr="009536C9">
        <w:trPr>
          <w:trHeight w:val="70"/>
          <w:jc w:val="center"/>
        </w:trPr>
        <w:tc>
          <w:tcPr>
            <w:tcW w:w="4693" w:type="dxa"/>
            <w:gridSpan w:val="2"/>
            <w:tcBorders>
              <w:top w:val="single" w:sz="4" w:space="0" w:color="auto"/>
              <w:left w:val="thinThickSmallGap" w:sz="24" w:space="0" w:color="auto"/>
              <w:bottom w:val="nil"/>
              <w:right w:val="single" w:sz="4" w:space="0" w:color="auto"/>
            </w:tcBorders>
          </w:tcPr>
          <w:p w:rsidR="000F2099" w:rsidRPr="00AD7FC5" w:rsidRDefault="000F2099" w:rsidP="002A62CE">
            <w:pPr>
              <w:autoSpaceDE w:val="0"/>
              <w:autoSpaceDN w:val="0"/>
              <w:adjustRightInd w:val="0"/>
              <w:spacing w:after="0"/>
              <w:rPr>
                <w:rFonts w:ascii="Times New Roman" w:hAnsi="Times New Roman" w:cs="Times New Roman"/>
                <w:b/>
              </w:rPr>
            </w:pPr>
            <w:r w:rsidRPr="00AD7FC5">
              <w:rPr>
                <w:rFonts w:ascii="Times New Roman" w:hAnsi="Times New Roman" w:cs="Times New Roman"/>
                <w:b/>
              </w:rPr>
              <w:t>14.4. Ambalažna grupa</w:t>
            </w:r>
          </w:p>
        </w:tc>
        <w:tc>
          <w:tcPr>
            <w:tcW w:w="6313" w:type="dxa"/>
            <w:gridSpan w:val="3"/>
            <w:tcBorders>
              <w:top w:val="single" w:sz="4" w:space="0" w:color="auto"/>
              <w:left w:val="single" w:sz="4" w:space="0" w:color="auto"/>
              <w:bottom w:val="nil"/>
              <w:right w:val="thickThinSmallGap" w:sz="24" w:space="0" w:color="auto"/>
            </w:tcBorders>
          </w:tcPr>
          <w:p w:rsidR="000F2099" w:rsidRPr="00AD7FC5" w:rsidRDefault="000F2099" w:rsidP="002A62CE">
            <w:pPr>
              <w:autoSpaceDE w:val="0"/>
              <w:autoSpaceDN w:val="0"/>
              <w:adjustRightInd w:val="0"/>
              <w:spacing w:after="0"/>
              <w:rPr>
                <w:rFonts w:ascii="Times New Roman" w:hAnsi="Times New Roman" w:cs="Times New Roman"/>
              </w:rPr>
            </w:pPr>
          </w:p>
        </w:tc>
      </w:tr>
      <w:tr w:rsidR="000F2099" w:rsidTr="009536C9">
        <w:trPr>
          <w:trHeight w:val="80"/>
          <w:jc w:val="center"/>
        </w:trPr>
        <w:tc>
          <w:tcPr>
            <w:tcW w:w="469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ADR</w:t>
            </w:r>
          </w:p>
        </w:tc>
        <w:tc>
          <w:tcPr>
            <w:tcW w:w="333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nil"/>
              <w:left w:val="nil"/>
              <w:bottom w:val="nil"/>
              <w:right w:val="thickThinSmallGap" w:sz="24" w:space="0" w:color="auto"/>
            </w:tcBorders>
          </w:tcPr>
          <w:p w:rsidR="000F2099" w:rsidRPr="00AD7FC5" w:rsidRDefault="00705727" w:rsidP="00AD7FC5">
            <w:pPr>
              <w:autoSpaceDE w:val="0"/>
              <w:autoSpaceDN w:val="0"/>
              <w:adjustRightInd w:val="0"/>
              <w:spacing w:after="0"/>
              <w:rPr>
                <w:rFonts w:ascii="Times New Roman" w:hAnsi="Times New Roman" w:cs="Times New Roman"/>
              </w:rPr>
            </w:pPr>
            <w:r>
              <w:rPr>
                <w:rFonts w:ascii="Times New Roman" w:hAnsi="Times New Roman" w:cs="Times New Roman"/>
              </w:rPr>
              <w:t>III</w:t>
            </w:r>
          </w:p>
        </w:tc>
      </w:tr>
      <w:tr w:rsidR="000F2099" w:rsidTr="009536C9">
        <w:trPr>
          <w:trHeight w:val="80"/>
          <w:jc w:val="center"/>
        </w:trPr>
        <w:tc>
          <w:tcPr>
            <w:tcW w:w="469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Klasifikaciona oznaka:</w:t>
            </w:r>
          </w:p>
        </w:tc>
        <w:tc>
          <w:tcPr>
            <w:tcW w:w="2983" w:type="dxa"/>
            <w:tcBorders>
              <w:top w:val="nil"/>
              <w:left w:val="nil"/>
              <w:bottom w:val="nil"/>
              <w:right w:val="thickThinSmallGap" w:sz="24" w:space="0" w:color="auto"/>
            </w:tcBorders>
          </w:tcPr>
          <w:p w:rsidR="000F2099" w:rsidRPr="00AD7FC5" w:rsidRDefault="00705727"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M7</w:t>
            </w:r>
          </w:p>
        </w:tc>
      </w:tr>
      <w:tr w:rsidR="000F2099" w:rsidTr="009536C9">
        <w:trPr>
          <w:trHeight w:val="80"/>
          <w:jc w:val="center"/>
        </w:trPr>
        <w:tc>
          <w:tcPr>
            <w:tcW w:w="469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Identifikacioni broj opasnosti:</w:t>
            </w:r>
          </w:p>
        </w:tc>
        <w:tc>
          <w:tcPr>
            <w:tcW w:w="2983" w:type="dxa"/>
            <w:tcBorders>
              <w:top w:val="nil"/>
              <w:left w:val="nil"/>
              <w:bottom w:val="nil"/>
              <w:right w:val="thickThinSmallGap" w:sz="24" w:space="0" w:color="auto"/>
            </w:tcBorders>
          </w:tcPr>
          <w:p w:rsidR="000F2099" w:rsidRPr="00AD7FC5" w:rsidRDefault="00705727"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90</w:t>
            </w:r>
          </w:p>
        </w:tc>
      </w:tr>
      <w:tr w:rsidR="000F2099" w:rsidTr="009536C9">
        <w:trPr>
          <w:trHeight w:val="80"/>
          <w:jc w:val="center"/>
        </w:trPr>
        <w:tc>
          <w:tcPr>
            <w:tcW w:w="4693" w:type="dxa"/>
            <w:gridSpan w:val="2"/>
            <w:tcBorders>
              <w:top w:val="nil"/>
              <w:left w:val="thinThickSmallGap" w:sz="24" w:space="0" w:color="auto"/>
              <w:bottom w:val="nil"/>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nil"/>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nil"/>
              <w:right w:val="thickThinSmallGap" w:sz="24" w:space="0" w:color="auto"/>
            </w:tcBorders>
          </w:tcPr>
          <w:p w:rsidR="000F2099"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9</w:t>
            </w:r>
          </w:p>
        </w:tc>
      </w:tr>
      <w:tr w:rsidR="000F2099" w:rsidTr="009536C9">
        <w:trPr>
          <w:trHeight w:val="80"/>
          <w:jc w:val="center"/>
        </w:trPr>
        <w:tc>
          <w:tcPr>
            <w:tcW w:w="4693" w:type="dxa"/>
            <w:gridSpan w:val="2"/>
            <w:tcBorders>
              <w:top w:val="nil"/>
              <w:left w:val="thinThickSmallGap" w:sz="24" w:space="0" w:color="auto"/>
              <w:bottom w:val="single" w:sz="4" w:space="0" w:color="auto"/>
              <w:right w:val="single" w:sz="4" w:space="0" w:color="auto"/>
            </w:tcBorders>
          </w:tcPr>
          <w:p w:rsidR="000F2099" w:rsidRPr="00AD7FC5" w:rsidRDefault="000F2099"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single" w:sz="4" w:space="0" w:color="auto"/>
              <w:right w:val="nil"/>
            </w:tcBorders>
          </w:tcPr>
          <w:p w:rsidR="000F2099" w:rsidRPr="00AD7FC5" w:rsidRDefault="000F2099"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Kod restrikcije za transport u tunelima:</w:t>
            </w:r>
          </w:p>
        </w:tc>
        <w:tc>
          <w:tcPr>
            <w:tcW w:w="2983" w:type="dxa"/>
            <w:tcBorders>
              <w:top w:val="nil"/>
              <w:left w:val="nil"/>
              <w:bottom w:val="single" w:sz="4" w:space="0" w:color="auto"/>
              <w:right w:val="thickThinSmallGap" w:sz="24" w:space="0" w:color="auto"/>
            </w:tcBorders>
          </w:tcPr>
          <w:p w:rsidR="000F2099" w:rsidRPr="00AD7FC5" w:rsidRDefault="00220BD5" w:rsidP="00AD7FC5">
            <w:pPr>
              <w:spacing w:after="0"/>
              <w:rPr>
                <w:rFonts w:ascii="Times New Roman" w:hAnsi="Times New Roman" w:cs="Times New Roman"/>
              </w:rPr>
            </w:pPr>
            <w:r>
              <w:rPr>
                <w:rFonts w:ascii="Times New Roman" w:hAnsi="Times New Roman" w:cs="Times New Roman"/>
              </w:rPr>
              <w:t>-</w:t>
            </w:r>
          </w:p>
        </w:tc>
      </w:tr>
      <w:tr w:rsidR="00220BD5" w:rsidTr="009536C9">
        <w:trPr>
          <w:trHeight w:val="70"/>
          <w:jc w:val="center"/>
        </w:trPr>
        <w:tc>
          <w:tcPr>
            <w:tcW w:w="4693" w:type="dxa"/>
            <w:gridSpan w:val="2"/>
            <w:tcBorders>
              <w:top w:val="nil"/>
              <w:left w:val="thinThickSmallGap" w:sz="24" w:space="0" w:color="auto"/>
              <w:bottom w:val="nil"/>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RID</w:t>
            </w:r>
          </w:p>
        </w:tc>
        <w:tc>
          <w:tcPr>
            <w:tcW w:w="3330" w:type="dxa"/>
            <w:gridSpan w:val="2"/>
            <w:tcBorders>
              <w:top w:val="nil"/>
              <w:left w:val="single" w:sz="4" w:space="0" w:color="auto"/>
              <w:bottom w:val="nil"/>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nil"/>
              <w:left w:val="nil"/>
              <w:bottom w:val="nil"/>
              <w:right w:val="thickThinSmallGap" w:sz="24" w:space="0" w:color="auto"/>
            </w:tcBorders>
          </w:tcPr>
          <w:p w:rsidR="00220BD5" w:rsidRPr="00AD7FC5" w:rsidRDefault="00220BD5" w:rsidP="0087709A">
            <w:pPr>
              <w:autoSpaceDE w:val="0"/>
              <w:autoSpaceDN w:val="0"/>
              <w:adjustRightInd w:val="0"/>
              <w:spacing w:after="0"/>
              <w:rPr>
                <w:rFonts w:ascii="Times New Roman" w:hAnsi="Times New Roman" w:cs="Times New Roman"/>
              </w:rPr>
            </w:pPr>
            <w:r>
              <w:rPr>
                <w:rFonts w:ascii="Times New Roman" w:hAnsi="Times New Roman" w:cs="Times New Roman"/>
              </w:rPr>
              <w:t>III</w:t>
            </w:r>
          </w:p>
        </w:tc>
      </w:tr>
      <w:tr w:rsidR="00220BD5" w:rsidTr="009536C9">
        <w:trPr>
          <w:trHeight w:val="70"/>
          <w:jc w:val="center"/>
        </w:trPr>
        <w:tc>
          <w:tcPr>
            <w:tcW w:w="4693" w:type="dxa"/>
            <w:gridSpan w:val="2"/>
            <w:tcBorders>
              <w:top w:val="nil"/>
              <w:left w:val="thinThickSmallGap" w:sz="24" w:space="0" w:color="auto"/>
              <w:bottom w:val="nil"/>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nil"/>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Klasifikaciona oznaka</w:t>
            </w:r>
          </w:p>
        </w:tc>
        <w:tc>
          <w:tcPr>
            <w:tcW w:w="2983" w:type="dxa"/>
            <w:tcBorders>
              <w:top w:val="nil"/>
              <w:left w:val="nil"/>
              <w:bottom w:val="nil"/>
              <w:right w:val="thickThinSmallGap" w:sz="24" w:space="0" w:color="auto"/>
            </w:tcBorders>
          </w:tcPr>
          <w:p w:rsidR="00220BD5" w:rsidRPr="00AD7FC5" w:rsidRDefault="00220BD5" w:rsidP="0087709A">
            <w:pPr>
              <w:autoSpaceDE w:val="0"/>
              <w:autoSpaceDN w:val="0"/>
              <w:adjustRightInd w:val="0"/>
              <w:spacing w:after="0"/>
              <w:rPr>
                <w:rFonts w:ascii="Times New Roman" w:hAnsi="Times New Roman" w:cs="Times New Roman"/>
              </w:rPr>
            </w:pPr>
            <w:r w:rsidRPr="00AD7FC5">
              <w:rPr>
                <w:rFonts w:ascii="Times New Roman" w:hAnsi="Times New Roman" w:cs="Times New Roman"/>
              </w:rPr>
              <w:t>M7</w:t>
            </w:r>
          </w:p>
        </w:tc>
      </w:tr>
      <w:tr w:rsidR="00220BD5" w:rsidTr="009536C9">
        <w:trPr>
          <w:trHeight w:val="70"/>
          <w:jc w:val="center"/>
        </w:trPr>
        <w:tc>
          <w:tcPr>
            <w:tcW w:w="4693" w:type="dxa"/>
            <w:gridSpan w:val="2"/>
            <w:tcBorders>
              <w:top w:val="nil"/>
              <w:left w:val="thinThickSmallGap" w:sz="24" w:space="0" w:color="auto"/>
              <w:bottom w:val="nil"/>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nil"/>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Identifikacioni broj opasnosti</w:t>
            </w:r>
          </w:p>
        </w:tc>
        <w:tc>
          <w:tcPr>
            <w:tcW w:w="2983" w:type="dxa"/>
            <w:tcBorders>
              <w:top w:val="nil"/>
              <w:left w:val="nil"/>
              <w:bottom w:val="nil"/>
              <w:right w:val="thickThinSmallGap" w:sz="24" w:space="0" w:color="auto"/>
            </w:tcBorders>
          </w:tcPr>
          <w:p w:rsidR="00220BD5" w:rsidRPr="00AD7FC5" w:rsidRDefault="00220BD5" w:rsidP="0087709A">
            <w:pPr>
              <w:autoSpaceDE w:val="0"/>
              <w:autoSpaceDN w:val="0"/>
              <w:adjustRightInd w:val="0"/>
              <w:spacing w:after="0"/>
              <w:rPr>
                <w:rFonts w:ascii="Times New Roman" w:hAnsi="Times New Roman" w:cs="Times New Roman"/>
              </w:rPr>
            </w:pPr>
            <w:r w:rsidRPr="00AD7FC5">
              <w:rPr>
                <w:rFonts w:ascii="Times New Roman" w:hAnsi="Times New Roman" w:cs="Times New Roman"/>
              </w:rPr>
              <w:t>90</w:t>
            </w:r>
          </w:p>
        </w:tc>
      </w:tr>
      <w:tr w:rsidR="00220BD5" w:rsidTr="009536C9">
        <w:trPr>
          <w:trHeight w:val="70"/>
          <w:jc w:val="center"/>
        </w:trPr>
        <w:tc>
          <w:tcPr>
            <w:tcW w:w="4693" w:type="dxa"/>
            <w:gridSpan w:val="2"/>
            <w:tcBorders>
              <w:top w:val="nil"/>
              <w:left w:val="thinThickSmallGap" w:sz="24" w:space="0" w:color="auto"/>
              <w:bottom w:val="single" w:sz="4" w:space="0" w:color="auto"/>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single" w:sz="4" w:space="0" w:color="auto"/>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single" w:sz="4" w:space="0" w:color="auto"/>
              <w:right w:val="thickThinSmallGap" w:sz="24" w:space="0" w:color="auto"/>
            </w:tcBorders>
          </w:tcPr>
          <w:p w:rsidR="00220BD5" w:rsidRPr="00AD7FC5" w:rsidRDefault="00220BD5" w:rsidP="0087709A">
            <w:pPr>
              <w:autoSpaceDE w:val="0"/>
              <w:autoSpaceDN w:val="0"/>
              <w:adjustRightInd w:val="0"/>
              <w:spacing w:after="0"/>
              <w:rPr>
                <w:rFonts w:ascii="Times New Roman" w:hAnsi="Times New Roman" w:cs="Times New Roman"/>
              </w:rPr>
            </w:pPr>
            <w:r>
              <w:rPr>
                <w:rFonts w:ascii="Times New Roman" w:hAnsi="Times New Roman" w:cs="Times New Roman"/>
              </w:rPr>
              <w:t>9</w:t>
            </w:r>
          </w:p>
        </w:tc>
      </w:tr>
      <w:tr w:rsidR="00220BD5" w:rsidTr="009536C9">
        <w:trPr>
          <w:trHeight w:val="70"/>
          <w:jc w:val="center"/>
        </w:trPr>
        <w:tc>
          <w:tcPr>
            <w:tcW w:w="4693" w:type="dxa"/>
            <w:gridSpan w:val="2"/>
            <w:tcBorders>
              <w:top w:val="single" w:sz="4" w:space="0" w:color="auto"/>
              <w:left w:val="thinThickSmallGap" w:sz="24" w:space="0" w:color="auto"/>
              <w:bottom w:val="nil"/>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IMDG</w:t>
            </w:r>
          </w:p>
        </w:tc>
        <w:tc>
          <w:tcPr>
            <w:tcW w:w="3330" w:type="dxa"/>
            <w:gridSpan w:val="2"/>
            <w:tcBorders>
              <w:top w:val="single" w:sz="4" w:space="0" w:color="auto"/>
              <w:left w:val="single" w:sz="4" w:space="0" w:color="auto"/>
              <w:bottom w:val="nil"/>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single" w:sz="4" w:space="0" w:color="auto"/>
              <w:left w:val="nil"/>
              <w:bottom w:val="nil"/>
              <w:right w:val="thickThinSmallGap" w:sz="24" w:space="0" w:color="auto"/>
            </w:tcBorders>
          </w:tcPr>
          <w:p w:rsidR="00220BD5"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220BD5" w:rsidTr="009536C9">
        <w:trPr>
          <w:trHeight w:val="70"/>
          <w:jc w:val="center"/>
        </w:trPr>
        <w:tc>
          <w:tcPr>
            <w:tcW w:w="4693" w:type="dxa"/>
            <w:gridSpan w:val="2"/>
            <w:tcBorders>
              <w:top w:val="nil"/>
              <w:left w:val="thinThickSmallGap" w:sz="24" w:space="0" w:color="auto"/>
              <w:bottom w:val="nil"/>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nil"/>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nil"/>
              <w:right w:val="thickThinSmallGap" w:sz="24" w:space="0" w:color="auto"/>
            </w:tcBorders>
          </w:tcPr>
          <w:p w:rsidR="00220BD5"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220BD5" w:rsidTr="009536C9">
        <w:trPr>
          <w:trHeight w:val="70"/>
          <w:jc w:val="center"/>
        </w:trPr>
        <w:tc>
          <w:tcPr>
            <w:tcW w:w="4693" w:type="dxa"/>
            <w:gridSpan w:val="2"/>
            <w:tcBorders>
              <w:top w:val="nil"/>
              <w:left w:val="thinThickSmallGap" w:sz="24" w:space="0" w:color="auto"/>
              <w:bottom w:val="single" w:sz="4" w:space="0" w:color="auto"/>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single" w:sz="4" w:space="0" w:color="auto"/>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EmS Broj</w:t>
            </w:r>
          </w:p>
        </w:tc>
        <w:tc>
          <w:tcPr>
            <w:tcW w:w="2983" w:type="dxa"/>
            <w:tcBorders>
              <w:top w:val="nil"/>
              <w:left w:val="nil"/>
              <w:bottom w:val="single" w:sz="4" w:space="0" w:color="auto"/>
              <w:right w:val="thickThinSmallGap" w:sz="24" w:space="0" w:color="auto"/>
            </w:tcBorders>
          </w:tcPr>
          <w:p w:rsidR="00220BD5"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220BD5" w:rsidTr="009536C9">
        <w:trPr>
          <w:trHeight w:val="360"/>
          <w:jc w:val="center"/>
        </w:trPr>
        <w:tc>
          <w:tcPr>
            <w:tcW w:w="4693" w:type="dxa"/>
            <w:gridSpan w:val="2"/>
            <w:tcBorders>
              <w:top w:val="single" w:sz="4" w:space="0" w:color="auto"/>
              <w:left w:val="thinThickSmallGap" w:sz="24" w:space="0" w:color="auto"/>
              <w:bottom w:val="nil"/>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r w:rsidRPr="00AD7FC5">
              <w:rPr>
                <w:rFonts w:ascii="Times New Roman" w:hAnsi="Times New Roman" w:cs="Times New Roman"/>
                <w:b/>
              </w:rPr>
              <w:t>IATA</w:t>
            </w:r>
          </w:p>
        </w:tc>
        <w:tc>
          <w:tcPr>
            <w:tcW w:w="3330" w:type="dxa"/>
            <w:gridSpan w:val="2"/>
            <w:tcBorders>
              <w:top w:val="single" w:sz="4" w:space="0" w:color="auto"/>
              <w:left w:val="single" w:sz="4" w:space="0" w:color="auto"/>
              <w:bottom w:val="nil"/>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Uputstvo u vezi sa ambalažom (vazduhoplovi za prevoz tereta)</w:t>
            </w:r>
          </w:p>
        </w:tc>
        <w:tc>
          <w:tcPr>
            <w:tcW w:w="2983" w:type="dxa"/>
            <w:tcBorders>
              <w:top w:val="single" w:sz="4" w:space="0" w:color="auto"/>
              <w:left w:val="nil"/>
              <w:bottom w:val="nil"/>
              <w:right w:val="thickThinSmallGap" w:sz="24" w:space="0" w:color="auto"/>
            </w:tcBorders>
          </w:tcPr>
          <w:p w:rsidR="00220BD5"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220BD5" w:rsidTr="009536C9">
        <w:trPr>
          <w:trHeight w:val="70"/>
          <w:jc w:val="center"/>
        </w:trPr>
        <w:tc>
          <w:tcPr>
            <w:tcW w:w="4693" w:type="dxa"/>
            <w:gridSpan w:val="2"/>
            <w:tcBorders>
              <w:top w:val="nil"/>
              <w:left w:val="thinThickSmallGap" w:sz="24" w:space="0" w:color="auto"/>
              <w:bottom w:val="nil"/>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nil"/>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Grupa ambalaže</w:t>
            </w:r>
          </w:p>
        </w:tc>
        <w:tc>
          <w:tcPr>
            <w:tcW w:w="2983" w:type="dxa"/>
            <w:tcBorders>
              <w:top w:val="nil"/>
              <w:left w:val="nil"/>
              <w:bottom w:val="nil"/>
              <w:right w:val="thickThinSmallGap" w:sz="24" w:space="0" w:color="auto"/>
            </w:tcBorders>
          </w:tcPr>
          <w:p w:rsidR="00220BD5"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220BD5" w:rsidTr="009536C9">
        <w:trPr>
          <w:trHeight w:val="70"/>
          <w:jc w:val="center"/>
        </w:trPr>
        <w:tc>
          <w:tcPr>
            <w:tcW w:w="4693" w:type="dxa"/>
            <w:gridSpan w:val="2"/>
            <w:tcBorders>
              <w:top w:val="nil"/>
              <w:left w:val="thinThickSmallGap" w:sz="24" w:space="0" w:color="auto"/>
              <w:bottom w:val="single" w:sz="4" w:space="0" w:color="auto"/>
              <w:right w:val="single" w:sz="4" w:space="0" w:color="auto"/>
            </w:tcBorders>
          </w:tcPr>
          <w:p w:rsidR="00220BD5" w:rsidRPr="00AD7FC5" w:rsidRDefault="00220BD5" w:rsidP="00AD7FC5">
            <w:pPr>
              <w:autoSpaceDE w:val="0"/>
              <w:autoSpaceDN w:val="0"/>
              <w:adjustRightInd w:val="0"/>
              <w:spacing w:after="0"/>
              <w:jc w:val="right"/>
              <w:rPr>
                <w:rFonts w:ascii="Times New Roman" w:hAnsi="Times New Roman" w:cs="Times New Roman"/>
                <w:b/>
              </w:rPr>
            </w:pPr>
          </w:p>
        </w:tc>
        <w:tc>
          <w:tcPr>
            <w:tcW w:w="3330" w:type="dxa"/>
            <w:gridSpan w:val="2"/>
            <w:tcBorders>
              <w:top w:val="nil"/>
              <w:left w:val="single" w:sz="4" w:space="0" w:color="auto"/>
              <w:bottom w:val="single" w:sz="4" w:space="0" w:color="auto"/>
              <w:right w:val="nil"/>
            </w:tcBorders>
          </w:tcPr>
          <w:p w:rsidR="00220BD5" w:rsidRPr="00AD7FC5" w:rsidRDefault="00220BD5" w:rsidP="00AD7FC5">
            <w:pPr>
              <w:autoSpaceDE w:val="0"/>
              <w:autoSpaceDN w:val="0"/>
              <w:adjustRightInd w:val="0"/>
              <w:spacing w:after="0"/>
              <w:rPr>
                <w:rFonts w:ascii="Times New Roman" w:hAnsi="Times New Roman" w:cs="Times New Roman"/>
              </w:rPr>
            </w:pPr>
            <w:r w:rsidRPr="00AD7FC5">
              <w:rPr>
                <w:rFonts w:ascii="Times New Roman" w:hAnsi="Times New Roman" w:cs="Times New Roman"/>
              </w:rPr>
              <w:t>Nalepnice</w:t>
            </w:r>
          </w:p>
        </w:tc>
        <w:tc>
          <w:tcPr>
            <w:tcW w:w="2983" w:type="dxa"/>
            <w:tcBorders>
              <w:top w:val="nil"/>
              <w:left w:val="nil"/>
              <w:bottom w:val="single" w:sz="4" w:space="0" w:color="auto"/>
              <w:right w:val="thickThinSmallGap" w:sz="24" w:space="0" w:color="auto"/>
            </w:tcBorders>
          </w:tcPr>
          <w:p w:rsidR="00220BD5"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Nema.</w:t>
            </w:r>
          </w:p>
        </w:tc>
      </w:tr>
      <w:tr w:rsidR="00220BD5" w:rsidTr="009536C9">
        <w:trPr>
          <w:trHeight w:val="70"/>
          <w:jc w:val="center"/>
        </w:trPr>
        <w:tc>
          <w:tcPr>
            <w:tcW w:w="4693" w:type="dxa"/>
            <w:gridSpan w:val="2"/>
            <w:tcBorders>
              <w:top w:val="nil"/>
              <w:left w:val="thinThickSmallGap" w:sz="24" w:space="0" w:color="auto"/>
              <w:bottom w:val="single" w:sz="4" w:space="0" w:color="auto"/>
              <w:right w:val="single" w:sz="4" w:space="0" w:color="auto"/>
            </w:tcBorders>
          </w:tcPr>
          <w:p w:rsidR="00220BD5" w:rsidRPr="00220BD5" w:rsidRDefault="00220BD5" w:rsidP="00220BD5">
            <w:pPr>
              <w:autoSpaceDE w:val="0"/>
              <w:autoSpaceDN w:val="0"/>
              <w:adjustRightInd w:val="0"/>
              <w:spacing w:after="0"/>
              <w:jc w:val="right"/>
              <w:rPr>
                <w:rFonts w:ascii="Times New Roman" w:hAnsi="Times New Roman" w:cs="Times New Roman"/>
              </w:rPr>
            </w:pPr>
            <w:r w:rsidRPr="00220BD5">
              <w:rPr>
                <w:rFonts w:ascii="Times New Roman" w:hAnsi="Times New Roman" w:cs="Times New Roman"/>
              </w:rPr>
              <w:t>Ograničen</w:t>
            </w:r>
            <w:r>
              <w:rPr>
                <w:rFonts w:ascii="Times New Roman" w:hAnsi="Times New Roman" w:cs="Times New Roman"/>
              </w:rPr>
              <w:t>a</w:t>
            </w:r>
            <w:r w:rsidRPr="00220BD5">
              <w:rPr>
                <w:rFonts w:ascii="Times New Roman" w:hAnsi="Times New Roman" w:cs="Times New Roman"/>
              </w:rPr>
              <w:t xml:space="preserve"> količin</w:t>
            </w:r>
            <w:r>
              <w:rPr>
                <w:rFonts w:ascii="Times New Roman" w:hAnsi="Times New Roman" w:cs="Times New Roman"/>
              </w:rPr>
              <w:t>a</w:t>
            </w:r>
            <w:r w:rsidRPr="00220BD5">
              <w:rPr>
                <w:rFonts w:ascii="Times New Roman" w:hAnsi="Times New Roman" w:cs="Times New Roman"/>
              </w:rPr>
              <w:t>:</w:t>
            </w:r>
          </w:p>
        </w:tc>
        <w:tc>
          <w:tcPr>
            <w:tcW w:w="3330" w:type="dxa"/>
            <w:gridSpan w:val="2"/>
            <w:tcBorders>
              <w:top w:val="nil"/>
              <w:left w:val="single" w:sz="4" w:space="0" w:color="auto"/>
              <w:bottom w:val="single" w:sz="4" w:space="0" w:color="auto"/>
              <w:right w:val="nil"/>
            </w:tcBorders>
          </w:tcPr>
          <w:p w:rsidR="00220BD5" w:rsidRPr="00AD7FC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LQ27</w:t>
            </w:r>
          </w:p>
        </w:tc>
        <w:tc>
          <w:tcPr>
            <w:tcW w:w="2983" w:type="dxa"/>
            <w:tcBorders>
              <w:top w:val="nil"/>
              <w:left w:val="nil"/>
              <w:bottom w:val="single" w:sz="4" w:space="0" w:color="auto"/>
              <w:right w:val="thickThinSmallGap" w:sz="24" w:space="0" w:color="auto"/>
            </w:tcBorders>
          </w:tcPr>
          <w:p w:rsidR="00220BD5" w:rsidRDefault="00220BD5" w:rsidP="00AD7FC5">
            <w:pPr>
              <w:autoSpaceDE w:val="0"/>
              <w:autoSpaceDN w:val="0"/>
              <w:adjustRightInd w:val="0"/>
              <w:spacing w:after="0"/>
              <w:rPr>
                <w:rFonts w:ascii="Times New Roman" w:hAnsi="Times New Roman" w:cs="Times New Roman"/>
              </w:rPr>
            </w:pPr>
          </w:p>
        </w:tc>
      </w:tr>
      <w:tr w:rsidR="00220BD5" w:rsidTr="009536C9">
        <w:trPr>
          <w:trHeight w:val="70"/>
          <w:jc w:val="center"/>
        </w:trPr>
        <w:tc>
          <w:tcPr>
            <w:tcW w:w="4693" w:type="dxa"/>
            <w:gridSpan w:val="2"/>
            <w:tcBorders>
              <w:top w:val="nil"/>
              <w:left w:val="thinThickSmallGap" w:sz="24" w:space="0" w:color="auto"/>
              <w:bottom w:val="single" w:sz="4" w:space="0" w:color="auto"/>
              <w:right w:val="single" w:sz="4" w:space="0" w:color="auto"/>
            </w:tcBorders>
          </w:tcPr>
          <w:p w:rsidR="00220BD5" w:rsidRPr="00220BD5" w:rsidRDefault="00220BD5" w:rsidP="00AD7FC5">
            <w:pPr>
              <w:autoSpaceDE w:val="0"/>
              <w:autoSpaceDN w:val="0"/>
              <w:adjustRightInd w:val="0"/>
              <w:spacing w:after="0"/>
              <w:jc w:val="right"/>
              <w:rPr>
                <w:rFonts w:ascii="Times New Roman" w:hAnsi="Times New Roman" w:cs="Times New Roman"/>
              </w:rPr>
            </w:pPr>
            <w:r w:rsidRPr="00220BD5">
              <w:rPr>
                <w:rFonts w:ascii="Times New Roman" w:hAnsi="Times New Roman" w:cs="Times New Roman"/>
              </w:rPr>
              <w:t>RID/ADR</w:t>
            </w:r>
          </w:p>
        </w:tc>
        <w:tc>
          <w:tcPr>
            <w:tcW w:w="3330" w:type="dxa"/>
            <w:gridSpan w:val="2"/>
            <w:tcBorders>
              <w:top w:val="nil"/>
              <w:left w:val="single" w:sz="4" w:space="0" w:color="auto"/>
              <w:bottom w:val="single" w:sz="4" w:space="0" w:color="auto"/>
              <w:right w:val="nil"/>
            </w:tcBorders>
          </w:tcPr>
          <w:p w:rsidR="00220BD5" w:rsidRDefault="00220BD5" w:rsidP="00AD7FC5">
            <w:pPr>
              <w:autoSpaceDE w:val="0"/>
              <w:autoSpaceDN w:val="0"/>
              <w:adjustRightInd w:val="0"/>
              <w:spacing w:after="0"/>
              <w:rPr>
                <w:rFonts w:ascii="Times New Roman" w:hAnsi="Times New Roman" w:cs="Times New Roman"/>
              </w:rPr>
            </w:pPr>
            <w:r>
              <w:rPr>
                <w:rFonts w:ascii="Times New Roman" w:hAnsi="Times New Roman" w:cs="Times New Roman"/>
              </w:rPr>
              <w:t>P002, DPPL08, LP02, R001</w:t>
            </w:r>
          </w:p>
        </w:tc>
        <w:tc>
          <w:tcPr>
            <w:tcW w:w="2983" w:type="dxa"/>
            <w:tcBorders>
              <w:top w:val="nil"/>
              <w:left w:val="nil"/>
              <w:bottom w:val="single" w:sz="4" w:space="0" w:color="auto"/>
              <w:right w:val="thickThinSmallGap" w:sz="24" w:space="0" w:color="auto"/>
            </w:tcBorders>
          </w:tcPr>
          <w:p w:rsidR="00220BD5" w:rsidRDefault="00220BD5" w:rsidP="00AD7FC5">
            <w:pPr>
              <w:autoSpaceDE w:val="0"/>
              <w:autoSpaceDN w:val="0"/>
              <w:adjustRightInd w:val="0"/>
              <w:spacing w:after="0"/>
              <w:rPr>
                <w:rFonts w:ascii="Times New Roman" w:hAnsi="Times New Roman" w:cs="Times New Roman"/>
              </w:rPr>
            </w:pPr>
          </w:p>
        </w:tc>
      </w:tr>
      <w:tr w:rsidR="00220BD5" w:rsidTr="002C7488">
        <w:trPr>
          <w:trHeight w:val="332"/>
          <w:jc w:val="center"/>
        </w:trPr>
        <w:tc>
          <w:tcPr>
            <w:tcW w:w="11006" w:type="dxa"/>
            <w:gridSpan w:val="5"/>
            <w:tcBorders>
              <w:top w:val="single" w:sz="4" w:space="0" w:color="auto"/>
              <w:left w:val="thinThickSmallGap" w:sz="24" w:space="0" w:color="auto"/>
              <w:bottom w:val="double" w:sz="4" w:space="0" w:color="auto"/>
              <w:right w:val="thickThinSmallGap" w:sz="24" w:space="0" w:color="auto"/>
            </w:tcBorders>
          </w:tcPr>
          <w:p w:rsidR="00220BD5" w:rsidRPr="00AC6A9F" w:rsidRDefault="00220BD5" w:rsidP="002A62CE">
            <w:pPr>
              <w:autoSpaceDE w:val="0"/>
              <w:autoSpaceDN w:val="0"/>
              <w:adjustRightInd w:val="0"/>
              <w:spacing w:after="0"/>
              <w:rPr>
                <w:rFonts w:ascii="Times New Roman" w:hAnsi="Times New Roman" w:cs="Times New Roman"/>
              </w:rPr>
            </w:pPr>
            <w:r w:rsidRPr="00AC6A9F">
              <w:rPr>
                <w:rFonts w:ascii="Times New Roman" w:hAnsi="Times New Roman" w:cs="Times New Roman"/>
                <w:b/>
              </w:rPr>
              <w:t>14.5. Opasnost po životnu sredinu</w:t>
            </w:r>
          </w:p>
        </w:tc>
      </w:tr>
      <w:tr w:rsidR="00220BD5" w:rsidTr="008B6A55">
        <w:trPr>
          <w:trHeight w:val="342"/>
          <w:jc w:val="center"/>
        </w:trPr>
        <w:tc>
          <w:tcPr>
            <w:tcW w:w="2083" w:type="dxa"/>
            <w:tcBorders>
              <w:top w:val="double" w:sz="4" w:space="0" w:color="auto"/>
              <w:left w:val="thinThickSmallGap" w:sz="24" w:space="0" w:color="auto"/>
              <w:bottom w:val="sing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rPr>
            </w:pPr>
            <w:r w:rsidRPr="009F1BFB">
              <w:rPr>
                <w:rFonts w:ascii="Times New Roman" w:hAnsi="Times New Roman" w:cs="Times New Roman"/>
                <w:b/>
                <w:bCs/>
              </w:rPr>
              <w:t>ADR</w:t>
            </w:r>
            <w:r>
              <w:rPr>
                <w:rFonts w:ascii="Times New Roman" w:hAnsi="Times New Roman" w:cs="Times New Roman"/>
                <w:b/>
                <w:bCs/>
              </w:rPr>
              <w:t xml:space="preserve"> </w:t>
            </w:r>
          </w:p>
        </w:tc>
        <w:tc>
          <w:tcPr>
            <w:tcW w:w="2790" w:type="dxa"/>
            <w:gridSpan w:val="2"/>
            <w:tcBorders>
              <w:top w:val="double" w:sz="4" w:space="0" w:color="auto"/>
              <w:left w:val="single" w:sz="4" w:space="0" w:color="auto"/>
              <w:bottom w:val="sing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rPr>
            </w:pPr>
            <w:r w:rsidRPr="009F1BFB">
              <w:rPr>
                <w:rFonts w:ascii="Times New Roman" w:hAnsi="Times New Roman" w:cs="Times New Roman"/>
              </w:rPr>
              <w:t>Opasno za okolinu</w:t>
            </w:r>
          </w:p>
        </w:tc>
        <w:tc>
          <w:tcPr>
            <w:tcW w:w="6133" w:type="dxa"/>
            <w:gridSpan w:val="2"/>
            <w:tcBorders>
              <w:top w:val="double" w:sz="4" w:space="0" w:color="auto"/>
              <w:left w:val="single" w:sz="4" w:space="0" w:color="auto"/>
              <w:bottom w:val="single" w:sz="4" w:space="0" w:color="auto"/>
              <w:right w:val="thickThinSmallGap" w:sz="24" w:space="0" w:color="auto"/>
            </w:tcBorders>
          </w:tcPr>
          <w:p w:rsidR="00220BD5" w:rsidRPr="009F1BFB" w:rsidRDefault="00220BD5" w:rsidP="009F1BFB">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220BD5" w:rsidTr="008B6A55">
        <w:trPr>
          <w:trHeight w:val="342"/>
          <w:jc w:val="center"/>
        </w:trPr>
        <w:tc>
          <w:tcPr>
            <w:tcW w:w="2083" w:type="dxa"/>
            <w:tcBorders>
              <w:top w:val="nil"/>
              <w:left w:val="thinThickSmallGap" w:sz="24" w:space="0" w:color="auto"/>
              <w:bottom w:val="sing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b/>
                <w:bCs/>
              </w:rPr>
              <w:t>RID</w:t>
            </w:r>
          </w:p>
        </w:tc>
        <w:tc>
          <w:tcPr>
            <w:tcW w:w="2790" w:type="dxa"/>
            <w:gridSpan w:val="2"/>
            <w:tcBorders>
              <w:top w:val="nil"/>
              <w:left w:val="single" w:sz="4" w:space="0" w:color="auto"/>
              <w:bottom w:val="sing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rPr>
              <w:t>Opasno za okolinu</w:t>
            </w:r>
          </w:p>
        </w:tc>
        <w:tc>
          <w:tcPr>
            <w:tcW w:w="6133" w:type="dxa"/>
            <w:gridSpan w:val="2"/>
            <w:tcBorders>
              <w:top w:val="nil"/>
              <w:left w:val="single" w:sz="4" w:space="0" w:color="auto"/>
              <w:bottom w:val="single" w:sz="4" w:space="0" w:color="auto"/>
              <w:right w:val="thickThinSmallGap" w:sz="24" w:space="0" w:color="auto"/>
            </w:tcBorders>
          </w:tcPr>
          <w:p w:rsidR="00220BD5" w:rsidRPr="009F1BFB" w:rsidRDefault="00220BD5" w:rsidP="009F1BFB">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220BD5" w:rsidTr="008B6A55">
        <w:trPr>
          <w:trHeight w:val="342"/>
          <w:jc w:val="center"/>
        </w:trPr>
        <w:tc>
          <w:tcPr>
            <w:tcW w:w="2083" w:type="dxa"/>
            <w:tcBorders>
              <w:top w:val="nil"/>
              <w:left w:val="thinThickSmallGap" w:sz="24" w:space="0" w:color="auto"/>
              <w:bottom w:val="sing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b/>
                <w:bCs/>
              </w:rPr>
              <w:t>IMDG</w:t>
            </w:r>
          </w:p>
        </w:tc>
        <w:tc>
          <w:tcPr>
            <w:tcW w:w="2790" w:type="dxa"/>
            <w:gridSpan w:val="2"/>
            <w:tcBorders>
              <w:top w:val="nil"/>
              <w:left w:val="single" w:sz="4" w:space="0" w:color="auto"/>
              <w:bottom w:val="sing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rPr>
              <w:t>Materija koja zaga</w:t>
            </w:r>
            <w:r>
              <w:rPr>
                <w:rFonts w:ascii="Times New Roman" w:hAnsi="Times New Roman" w:cs="Times New Roman"/>
              </w:rPr>
              <w:t>đ</w:t>
            </w:r>
            <w:r w:rsidRPr="009F1BFB">
              <w:rPr>
                <w:rFonts w:ascii="Times New Roman" w:hAnsi="Times New Roman" w:cs="Times New Roman"/>
              </w:rPr>
              <w:t>uje more</w:t>
            </w:r>
          </w:p>
        </w:tc>
        <w:tc>
          <w:tcPr>
            <w:tcW w:w="6133" w:type="dxa"/>
            <w:gridSpan w:val="2"/>
            <w:tcBorders>
              <w:top w:val="nil"/>
              <w:left w:val="single" w:sz="4" w:space="0" w:color="auto"/>
              <w:bottom w:val="single" w:sz="4" w:space="0" w:color="auto"/>
              <w:right w:val="thickThinSmallGap" w:sz="24" w:space="0" w:color="auto"/>
            </w:tcBorders>
          </w:tcPr>
          <w:p w:rsidR="00220BD5" w:rsidRPr="009F1BFB" w:rsidRDefault="00220BD5" w:rsidP="009F1BFB">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220BD5" w:rsidTr="00FC2D47">
        <w:trPr>
          <w:trHeight w:val="342"/>
          <w:jc w:val="center"/>
        </w:trPr>
        <w:tc>
          <w:tcPr>
            <w:tcW w:w="2083" w:type="dxa"/>
            <w:tcBorders>
              <w:top w:val="nil"/>
              <w:left w:val="thinThickSmallGap" w:sz="24" w:space="0" w:color="auto"/>
              <w:bottom w:val="doub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b/>
                <w:bCs/>
              </w:rPr>
              <w:t>IATA</w:t>
            </w:r>
          </w:p>
        </w:tc>
        <w:tc>
          <w:tcPr>
            <w:tcW w:w="2790" w:type="dxa"/>
            <w:gridSpan w:val="2"/>
            <w:tcBorders>
              <w:top w:val="nil"/>
              <w:left w:val="single" w:sz="4" w:space="0" w:color="auto"/>
              <w:bottom w:val="double" w:sz="4" w:space="0" w:color="auto"/>
              <w:right w:val="single" w:sz="4" w:space="0" w:color="auto"/>
            </w:tcBorders>
          </w:tcPr>
          <w:p w:rsidR="00220BD5" w:rsidRPr="009F1BFB" w:rsidRDefault="00220BD5" w:rsidP="009F1BFB">
            <w:pPr>
              <w:autoSpaceDE w:val="0"/>
              <w:autoSpaceDN w:val="0"/>
              <w:adjustRightInd w:val="0"/>
              <w:spacing w:after="0"/>
              <w:jc w:val="right"/>
              <w:rPr>
                <w:rFonts w:ascii="Times New Roman" w:hAnsi="Times New Roman" w:cs="Times New Roman"/>
                <w:b/>
                <w:bCs/>
              </w:rPr>
            </w:pPr>
            <w:r w:rsidRPr="009F1BFB">
              <w:rPr>
                <w:rFonts w:ascii="Times New Roman" w:hAnsi="Times New Roman" w:cs="Times New Roman"/>
              </w:rPr>
              <w:t>Opasno za okolinu</w:t>
            </w:r>
          </w:p>
        </w:tc>
        <w:tc>
          <w:tcPr>
            <w:tcW w:w="6133" w:type="dxa"/>
            <w:gridSpan w:val="2"/>
            <w:tcBorders>
              <w:top w:val="nil"/>
              <w:left w:val="single" w:sz="4" w:space="0" w:color="auto"/>
              <w:bottom w:val="double" w:sz="4" w:space="0" w:color="auto"/>
              <w:right w:val="thickThinSmallGap" w:sz="24" w:space="0" w:color="auto"/>
            </w:tcBorders>
          </w:tcPr>
          <w:p w:rsidR="00220BD5" w:rsidRPr="009F1BFB" w:rsidRDefault="00220BD5" w:rsidP="009F1BFB">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220BD5" w:rsidTr="00220BD5">
        <w:trPr>
          <w:trHeight w:val="50"/>
          <w:jc w:val="center"/>
        </w:trPr>
        <w:tc>
          <w:tcPr>
            <w:tcW w:w="11006" w:type="dxa"/>
            <w:gridSpan w:val="5"/>
            <w:tcBorders>
              <w:top w:val="double" w:sz="4" w:space="0" w:color="auto"/>
              <w:left w:val="thinThickSmallGap" w:sz="24" w:space="0" w:color="auto"/>
              <w:bottom w:val="thickThinSmallGap" w:sz="24" w:space="0" w:color="auto"/>
              <w:right w:val="thickThinSmallGap" w:sz="24" w:space="0" w:color="auto"/>
            </w:tcBorders>
          </w:tcPr>
          <w:p w:rsidR="00220BD5" w:rsidRDefault="00220BD5" w:rsidP="009F1BFB">
            <w:pPr>
              <w:autoSpaceDE w:val="0"/>
              <w:autoSpaceDN w:val="0"/>
              <w:adjustRightInd w:val="0"/>
              <w:spacing w:after="0"/>
              <w:rPr>
                <w:rFonts w:ascii="Times New Roman" w:hAnsi="Times New Roman" w:cs="Times New Roman"/>
                <w:sz w:val="10"/>
                <w:szCs w:val="10"/>
              </w:rPr>
            </w:pPr>
          </w:p>
          <w:p w:rsidR="00220BD5" w:rsidRPr="00220BD5" w:rsidRDefault="00220BD5" w:rsidP="009F1BFB">
            <w:pPr>
              <w:autoSpaceDE w:val="0"/>
              <w:autoSpaceDN w:val="0"/>
              <w:adjustRightInd w:val="0"/>
              <w:spacing w:after="0"/>
              <w:rPr>
                <w:rFonts w:ascii="Times New Roman" w:hAnsi="Times New Roman" w:cs="Times New Roman"/>
                <w:sz w:val="10"/>
                <w:szCs w:val="10"/>
              </w:rPr>
            </w:pP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220BD5" w:rsidRDefault="00220BD5" w:rsidP="00220BD5">
      <w:pPr>
        <w:jc w:val="right"/>
      </w:pPr>
      <w:r w:rsidRPr="00AC6A9F">
        <w:rPr>
          <w:rFonts w:ascii="Times New Roman" w:hAnsi="Times New Roman" w:cs="Times New Roman"/>
        </w:rPr>
        <w:t xml:space="preserve">Strana </w:t>
      </w:r>
      <w:r w:rsidR="00BA2406">
        <w:rPr>
          <w:rFonts w:ascii="Times New Roman" w:hAnsi="Times New Roman" w:cs="Times New Roman"/>
        </w:rPr>
        <w:t>11/14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3059"/>
        <w:gridCol w:w="3164"/>
      </w:tblGrid>
      <w:tr w:rsidR="00220BD5" w:rsidTr="007F487F">
        <w:trPr>
          <w:trHeight w:val="360"/>
          <w:jc w:val="center"/>
        </w:trPr>
        <w:tc>
          <w:tcPr>
            <w:tcW w:w="4783" w:type="dxa"/>
            <w:tcBorders>
              <w:top w:val="thinThickSmallGap" w:sz="24" w:space="0" w:color="auto"/>
              <w:left w:val="thinThickSmallGap" w:sz="24" w:space="0" w:color="auto"/>
              <w:bottom w:val="single" w:sz="4" w:space="0" w:color="auto"/>
              <w:right w:val="single" w:sz="4" w:space="0" w:color="auto"/>
            </w:tcBorders>
          </w:tcPr>
          <w:p w:rsidR="00220BD5" w:rsidRPr="009F1BFB" w:rsidRDefault="00220BD5" w:rsidP="009F1BFB">
            <w:pPr>
              <w:autoSpaceDE w:val="0"/>
              <w:autoSpaceDN w:val="0"/>
              <w:adjustRightInd w:val="0"/>
              <w:spacing w:after="0"/>
              <w:rPr>
                <w:rFonts w:ascii="Times New Roman" w:hAnsi="Times New Roman" w:cs="Times New Roman"/>
                <w:b/>
              </w:rPr>
            </w:pPr>
            <w:r w:rsidRPr="009F1BFB">
              <w:rPr>
                <w:rFonts w:ascii="Times New Roman" w:hAnsi="Times New Roman" w:cs="Times New Roman"/>
                <w:b/>
              </w:rPr>
              <w:lastRenderedPageBreak/>
              <w:t>14.6. Posebne predostrožnosti za korisnika</w:t>
            </w:r>
          </w:p>
        </w:tc>
        <w:tc>
          <w:tcPr>
            <w:tcW w:w="6223" w:type="dxa"/>
            <w:gridSpan w:val="2"/>
            <w:tcBorders>
              <w:top w:val="thinThickSmallGap" w:sz="24" w:space="0" w:color="auto"/>
              <w:left w:val="single" w:sz="4" w:space="0" w:color="auto"/>
              <w:bottom w:val="single" w:sz="4" w:space="0" w:color="auto"/>
              <w:right w:val="thickThinSmallGap" w:sz="24" w:space="0" w:color="auto"/>
            </w:tcBorders>
          </w:tcPr>
          <w:p w:rsidR="00220BD5" w:rsidRPr="009F1BFB" w:rsidRDefault="00220BD5" w:rsidP="009F1BFB">
            <w:pPr>
              <w:autoSpaceDE w:val="0"/>
              <w:autoSpaceDN w:val="0"/>
              <w:adjustRightInd w:val="0"/>
              <w:spacing w:after="0"/>
              <w:rPr>
                <w:rFonts w:ascii="Times New Roman" w:hAnsi="Times New Roman" w:cs="Times New Roman"/>
              </w:rPr>
            </w:pPr>
            <w:r w:rsidRPr="009F1BFB">
              <w:rPr>
                <w:rFonts w:ascii="Times New Roman" w:hAnsi="Times New Roman" w:cs="Times New Roman"/>
              </w:rPr>
              <w:t>Nema podataka.</w:t>
            </w:r>
          </w:p>
        </w:tc>
      </w:tr>
      <w:tr w:rsidR="00220BD5" w:rsidTr="007F487F">
        <w:trPr>
          <w:trHeight w:val="360"/>
          <w:jc w:val="center"/>
        </w:trPr>
        <w:tc>
          <w:tcPr>
            <w:tcW w:w="4783" w:type="dxa"/>
            <w:tcBorders>
              <w:top w:val="single" w:sz="4" w:space="0" w:color="auto"/>
              <w:left w:val="thinThickSmallGap" w:sz="24" w:space="0" w:color="auto"/>
              <w:bottom w:val="single" w:sz="4" w:space="0" w:color="auto"/>
              <w:right w:val="single" w:sz="4" w:space="0" w:color="auto"/>
            </w:tcBorders>
          </w:tcPr>
          <w:p w:rsidR="00220BD5" w:rsidRPr="00AC6A9F" w:rsidRDefault="00220BD5" w:rsidP="002A62CE">
            <w:pPr>
              <w:autoSpaceDE w:val="0"/>
              <w:autoSpaceDN w:val="0"/>
              <w:adjustRightInd w:val="0"/>
              <w:spacing w:after="0"/>
              <w:rPr>
                <w:rFonts w:ascii="Times New Roman" w:hAnsi="Times New Roman" w:cs="Times New Roman"/>
                <w:b/>
              </w:rPr>
            </w:pPr>
            <w:r w:rsidRPr="00AC6A9F">
              <w:rPr>
                <w:rFonts w:ascii="Times New Roman" w:hAnsi="Times New Roman" w:cs="Times New Roman"/>
                <w:b/>
              </w:rPr>
              <w:t>14.7. Transport u rasutom stanju</w:t>
            </w:r>
          </w:p>
        </w:tc>
        <w:tc>
          <w:tcPr>
            <w:tcW w:w="6223" w:type="dxa"/>
            <w:gridSpan w:val="2"/>
            <w:tcBorders>
              <w:top w:val="single" w:sz="4" w:space="0" w:color="auto"/>
              <w:left w:val="single" w:sz="4" w:space="0" w:color="auto"/>
              <w:bottom w:val="single" w:sz="4" w:space="0" w:color="auto"/>
              <w:right w:val="thickThinSmallGap" w:sz="24" w:space="0" w:color="auto"/>
            </w:tcBorders>
          </w:tcPr>
          <w:p w:rsidR="00220BD5" w:rsidRPr="00AC6A9F" w:rsidRDefault="00220BD5" w:rsidP="001F5CFA">
            <w:pPr>
              <w:autoSpaceDE w:val="0"/>
              <w:autoSpaceDN w:val="0"/>
              <w:adjustRightInd w:val="0"/>
              <w:spacing w:after="0"/>
              <w:rPr>
                <w:rFonts w:ascii="Times New Roman" w:hAnsi="Times New Roman" w:cs="Times New Roman"/>
              </w:rPr>
            </w:pPr>
            <w:r w:rsidRPr="009F1BFB">
              <w:rPr>
                <w:rFonts w:ascii="Times New Roman" w:hAnsi="Times New Roman" w:cs="Times New Roman"/>
              </w:rPr>
              <w:t>Nema podataka.</w:t>
            </w:r>
          </w:p>
        </w:tc>
      </w:tr>
      <w:tr w:rsidR="00220BD5" w:rsidTr="007F487F">
        <w:trPr>
          <w:trHeight w:val="360"/>
          <w:jc w:val="center"/>
        </w:trPr>
        <w:tc>
          <w:tcPr>
            <w:tcW w:w="4783" w:type="dxa"/>
            <w:tcBorders>
              <w:top w:val="single" w:sz="4" w:space="0" w:color="auto"/>
              <w:left w:val="thinThickSmallGap" w:sz="24" w:space="0" w:color="auto"/>
              <w:bottom w:val="single" w:sz="4" w:space="0" w:color="auto"/>
              <w:right w:val="single" w:sz="4" w:space="0" w:color="auto"/>
            </w:tcBorders>
          </w:tcPr>
          <w:p w:rsidR="00220BD5" w:rsidRPr="00AC6A9F" w:rsidRDefault="00220BD5" w:rsidP="002A62CE">
            <w:pPr>
              <w:autoSpaceDE w:val="0"/>
              <w:autoSpaceDN w:val="0"/>
              <w:adjustRightInd w:val="0"/>
              <w:spacing w:after="0"/>
              <w:rPr>
                <w:rFonts w:ascii="Times New Roman" w:hAnsi="Times New Roman" w:cs="Times New Roman"/>
                <w:b/>
              </w:rPr>
            </w:pPr>
            <w:r w:rsidRPr="00AC6A9F">
              <w:rPr>
                <w:rFonts w:ascii="Times New Roman" w:hAnsi="Times New Roman" w:cs="Times New Roman"/>
                <w:b/>
              </w:rPr>
              <w:t>- Dodatni propisi:</w:t>
            </w:r>
          </w:p>
        </w:tc>
        <w:tc>
          <w:tcPr>
            <w:tcW w:w="6223" w:type="dxa"/>
            <w:gridSpan w:val="2"/>
            <w:tcBorders>
              <w:top w:val="single" w:sz="4" w:space="0" w:color="auto"/>
              <w:left w:val="single" w:sz="4" w:space="0" w:color="auto"/>
              <w:bottom w:val="single" w:sz="4" w:space="0" w:color="auto"/>
              <w:right w:val="thickThinSmallGap" w:sz="24" w:space="0" w:color="auto"/>
            </w:tcBorders>
          </w:tcPr>
          <w:p w:rsidR="00220BD5" w:rsidRPr="00AC6A9F" w:rsidRDefault="00220BD5" w:rsidP="002A62CE">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220BD5" w:rsidRPr="00A4469C" w:rsidTr="007F487F">
        <w:trPr>
          <w:trHeight w:val="98"/>
          <w:jc w:val="center"/>
        </w:trPr>
        <w:tc>
          <w:tcPr>
            <w:tcW w:w="4783" w:type="dxa"/>
            <w:tcBorders>
              <w:top w:val="single" w:sz="4" w:space="0" w:color="auto"/>
              <w:left w:val="thinThickSmallGap" w:sz="24" w:space="0" w:color="auto"/>
              <w:bottom w:val="single" w:sz="4" w:space="0" w:color="auto"/>
              <w:right w:val="single" w:sz="4" w:space="0" w:color="auto"/>
            </w:tcBorders>
          </w:tcPr>
          <w:p w:rsidR="00220BD5" w:rsidRPr="00AC6A9F" w:rsidRDefault="00220BD5" w:rsidP="002A62CE">
            <w:pPr>
              <w:autoSpaceDE w:val="0"/>
              <w:autoSpaceDN w:val="0"/>
              <w:adjustRightInd w:val="0"/>
              <w:spacing w:after="0"/>
              <w:rPr>
                <w:rFonts w:ascii="Times New Roman" w:hAnsi="Times New Roman" w:cs="Times New Roman"/>
                <w:b/>
              </w:rPr>
            </w:pPr>
            <w:r w:rsidRPr="00AC6A9F">
              <w:rPr>
                <w:rFonts w:ascii="Times New Roman" w:hAnsi="Times New Roman" w:cs="Times New Roman"/>
                <w:b/>
              </w:rPr>
              <w:t>Naziv opasne hemikalije prema međunarodnim propisima o transportu opasnih tereta:</w:t>
            </w:r>
          </w:p>
        </w:tc>
        <w:tc>
          <w:tcPr>
            <w:tcW w:w="6223" w:type="dxa"/>
            <w:gridSpan w:val="2"/>
            <w:tcBorders>
              <w:top w:val="single" w:sz="4" w:space="0" w:color="auto"/>
              <w:left w:val="single" w:sz="4" w:space="0" w:color="auto"/>
              <w:bottom w:val="single" w:sz="4" w:space="0" w:color="auto"/>
              <w:right w:val="thickThinSmallGap" w:sz="24" w:space="0" w:color="auto"/>
            </w:tcBorders>
          </w:tcPr>
          <w:p w:rsidR="00220BD5" w:rsidRPr="00AC6A9F" w:rsidRDefault="00220BD5" w:rsidP="002A62CE">
            <w:pPr>
              <w:autoSpaceDE w:val="0"/>
              <w:autoSpaceDN w:val="0"/>
              <w:adjustRightInd w:val="0"/>
              <w:spacing w:after="0"/>
              <w:rPr>
                <w:rFonts w:ascii="Times New Roman" w:hAnsi="Times New Roman" w:cs="Times New Roman"/>
              </w:rPr>
            </w:pPr>
            <w:r w:rsidRPr="00AC6A9F">
              <w:rPr>
                <w:rFonts w:ascii="Times New Roman" w:hAnsi="Times New Roman" w:cs="Times New Roman"/>
              </w:rPr>
              <w:t>Nema podataka.</w:t>
            </w:r>
          </w:p>
        </w:tc>
      </w:tr>
      <w:tr w:rsidR="006A7CCC" w:rsidTr="00220BD5">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A7CCC" w:rsidRPr="00AC6A9F" w:rsidRDefault="006A7CCC" w:rsidP="002A62CE">
            <w:pPr>
              <w:autoSpaceDE w:val="0"/>
              <w:autoSpaceDN w:val="0"/>
              <w:adjustRightInd w:val="0"/>
              <w:spacing w:after="0"/>
              <w:rPr>
                <w:rFonts w:ascii="Times New Roman" w:hAnsi="Times New Roman" w:cs="Times New Roman"/>
                <w:bCs/>
                <w:sz w:val="24"/>
                <w:szCs w:val="24"/>
              </w:rPr>
            </w:pPr>
            <w:r w:rsidRPr="00AC6A9F">
              <w:rPr>
                <w:rFonts w:ascii="Times New Roman" w:hAnsi="Times New Roman" w:cs="Times New Roman"/>
                <w:b/>
                <w:bCs/>
                <w:sz w:val="24"/>
                <w:szCs w:val="24"/>
              </w:rPr>
              <w:t>15. REGULATORNI PODACI</w:t>
            </w:r>
          </w:p>
        </w:tc>
      </w:tr>
      <w:tr w:rsidR="00AC6A9F" w:rsidTr="007F487F">
        <w:trPr>
          <w:trHeight w:val="70"/>
          <w:jc w:val="center"/>
        </w:trPr>
        <w:tc>
          <w:tcPr>
            <w:tcW w:w="4783" w:type="dxa"/>
            <w:tcBorders>
              <w:top w:val="single" w:sz="4" w:space="0" w:color="auto"/>
              <w:left w:val="thinThickSmallGap" w:sz="24" w:space="0" w:color="auto"/>
              <w:bottom w:val="nil"/>
              <w:right w:val="single" w:sz="4" w:space="0" w:color="auto"/>
            </w:tcBorders>
          </w:tcPr>
          <w:p w:rsidR="00AC6A9F" w:rsidRPr="00AC6A9F" w:rsidRDefault="00AC6A9F" w:rsidP="000D0A93">
            <w:pPr>
              <w:autoSpaceDE w:val="0"/>
              <w:autoSpaceDN w:val="0"/>
              <w:adjustRightInd w:val="0"/>
              <w:spacing w:before="240" w:after="0"/>
              <w:rPr>
                <w:rFonts w:ascii="Times New Roman" w:hAnsi="Times New Roman" w:cs="Times New Roman"/>
                <w:b/>
                <w:lang w:val="de-DE"/>
              </w:rPr>
            </w:pPr>
            <w:r w:rsidRPr="00AC6A9F">
              <w:rPr>
                <w:rFonts w:ascii="Times New Roman" w:hAnsi="Times New Roman" w:cs="Times New Roman"/>
                <w:b/>
                <w:lang w:val="de-DE"/>
              </w:rPr>
              <w:t>15.1. Propisi u vezi sa bezbednošću, zdravljem i životnom sredinom:</w:t>
            </w:r>
          </w:p>
        </w:tc>
        <w:tc>
          <w:tcPr>
            <w:tcW w:w="6223" w:type="dxa"/>
            <w:gridSpan w:val="2"/>
            <w:tcBorders>
              <w:top w:val="single" w:sz="4" w:space="0" w:color="auto"/>
              <w:left w:val="single" w:sz="4" w:space="0" w:color="auto"/>
              <w:bottom w:val="nil"/>
              <w:right w:val="thickThinSmallGap" w:sz="24" w:space="0" w:color="auto"/>
            </w:tcBorders>
          </w:tcPr>
          <w:p w:rsidR="00F87E77" w:rsidRDefault="009635AA" w:rsidP="0082649C">
            <w:pPr>
              <w:autoSpaceDE w:val="0"/>
              <w:autoSpaceDN w:val="0"/>
              <w:adjustRightInd w:val="0"/>
              <w:spacing w:before="240" w:after="0" w:line="240" w:lineRule="auto"/>
              <w:jc w:val="both"/>
              <w:rPr>
                <w:rFonts w:ascii="Times New Roman" w:hAnsi="Times New Roman" w:cs="Times New Roman"/>
                <w:lang w:val="sr-Latn-RS"/>
              </w:rPr>
            </w:pPr>
            <w:r w:rsidRPr="00AC6A9F">
              <w:rPr>
                <w:rFonts w:ascii="Times New Roman" w:hAnsi="Times New Roman" w:cs="Times New Roman"/>
              </w:rPr>
              <w:t xml:space="preserve">Zakon o hemikalijama </w:t>
            </w:r>
            <w:r w:rsidRPr="00AC6A9F">
              <w:rPr>
                <w:rFonts w:ascii="Times New Roman" w:hAnsi="Times New Roman" w:cs="Times New Roman"/>
                <w:iCs/>
              </w:rPr>
              <w:t>(</w:t>
            </w:r>
            <w:r w:rsidRPr="00AC6A9F">
              <w:rPr>
                <w:rFonts w:ascii="Times New Roman" w:hAnsi="Times New Roman" w:cs="Times New Roman"/>
                <w:shd w:val="clear" w:color="auto" w:fill="FFFFFF"/>
              </w:rPr>
              <w:t>„</w:t>
            </w:r>
            <w:r w:rsidRPr="00AC6A9F">
              <w:rPr>
                <w:rFonts w:ascii="Times New Roman" w:hAnsi="Times New Roman" w:cs="Times New Roman"/>
                <w:iCs/>
              </w:rPr>
              <w:t>Sl. glasnik RS</w:t>
            </w:r>
            <w:r w:rsidRPr="00AC6A9F">
              <w:rPr>
                <w:rFonts w:ascii="Times New Roman" w:hAnsi="Times New Roman" w:cs="Times New Roman"/>
                <w:shd w:val="clear" w:color="auto" w:fill="FFFFFF"/>
              </w:rPr>
              <w:t>”</w:t>
            </w:r>
            <w:r w:rsidRPr="00AC6A9F">
              <w:rPr>
                <w:rFonts w:ascii="Times New Roman" w:hAnsi="Times New Roman" w:cs="Times New Roman"/>
                <w:iCs/>
              </w:rPr>
              <w:t>, br. 36/2009, 88/2010, 92/2011 i 93/2012)</w:t>
            </w:r>
            <w:r w:rsidR="00F34225">
              <w:rPr>
                <w:rFonts w:ascii="Times New Roman" w:hAnsi="Times New Roman" w:cs="Times New Roman"/>
                <w:iCs/>
              </w:rPr>
              <w:t>.</w:t>
            </w:r>
            <w:r w:rsidR="00F34225" w:rsidRPr="0041694D">
              <w:rPr>
                <w:rFonts w:ascii="Times New Roman" w:hAnsi="Times New Roman" w:cs="Times New Roman"/>
              </w:rPr>
              <w:t xml:space="preserve"> Zakon o upravljanju otpadom (</w:t>
            </w:r>
            <w:r w:rsidR="00F34225" w:rsidRPr="0041694D">
              <w:rPr>
                <w:rFonts w:ascii="Times New Roman" w:hAnsi="Times New Roman" w:cs="Times New Roman"/>
                <w:lang w:val="sr-Latn-RS"/>
              </w:rPr>
              <w:t>„Sl.glasnik RS“, br.36/09 i 88/10)</w:t>
            </w:r>
            <w:r w:rsidR="00F34225">
              <w:rPr>
                <w:rFonts w:ascii="Times New Roman" w:hAnsi="Times New Roman" w:cs="Times New Roman"/>
                <w:lang w:val="sr-Latn-RS"/>
              </w:rPr>
              <w:t xml:space="preserve">. </w:t>
            </w:r>
            <w:r w:rsidR="00F34225" w:rsidRPr="0041694D">
              <w:rPr>
                <w:rFonts w:ascii="Times New Roman" w:hAnsi="Times New Roman" w:cs="Times New Roman"/>
                <w:lang w:val="sr-Latn-RS"/>
              </w:rPr>
              <w:t>Zakon</w:t>
            </w:r>
            <w:r w:rsidR="00F34225">
              <w:rPr>
                <w:rFonts w:ascii="Times New Roman" w:hAnsi="Times New Roman" w:cs="Times New Roman"/>
                <w:lang w:val="sr-Latn-RS"/>
              </w:rPr>
              <w:t xml:space="preserve"> </w:t>
            </w:r>
            <w:r w:rsidR="00F34225" w:rsidRPr="0041694D">
              <w:rPr>
                <w:rFonts w:ascii="Times New Roman" w:hAnsi="Times New Roman" w:cs="Times New Roman"/>
                <w:lang w:val="sr-Latn-RS"/>
              </w:rPr>
              <w:t>o ambalaži i ambalažnom otpadu</w:t>
            </w:r>
            <w:r w:rsidR="00F34225">
              <w:rPr>
                <w:rFonts w:ascii="Times New Roman" w:hAnsi="Times New Roman" w:cs="Times New Roman"/>
                <w:lang w:val="sr-Latn-RS"/>
              </w:rPr>
              <w:t xml:space="preserve"> </w:t>
            </w:r>
            <w:r w:rsidR="00F34225" w:rsidRPr="0041694D">
              <w:rPr>
                <w:rFonts w:ascii="Times New Roman" w:hAnsi="Times New Roman" w:cs="Times New Roman"/>
                <w:lang w:val="sr-Latn-RS"/>
              </w:rPr>
              <w:t>(„Sl.glasnik RS“, br.36/09).</w:t>
            </w:r>
          </w:p>
          <w:p w:rsidR="00212A46" w:rsidRDefault="00212A46" w:rsidP="00F87E77">
            <w:pPr>
              <w:autoSpaceDE w:val="0"/>
              <w:autoSpaceDN w:val="0"/>
              <w:adjustRightInd w:val="0"/>
              <w:spacing w:after="0" w:line="240" w:lineRule="auto"/>
              <w:jc w:val="both"/>
              <w:rPr>
                <w:rFonts w:ascii="Times New Roman" w:hAnsi="Times New Roman" w:cs="Times New Roman"/>
                <w:lang w:val="sr-Latn-RS"/>
              </w:rPr>
            </w:pPr>
            <w:r>
              <w:rPr>
                <w:rFonts w:ascii="Times New Roman" w:hAnsi="Times New Roman" w:cs="Times New Roman"/>
                <w:lang w:val="sr-Latn-RS"/>
              </w:rPr>
              <w:t>Regulation</w:t>
            </w:r>
            <w:r w:rsidR="0082649C">
              <w:rPr>
                <w:rFonts w:ascii="Times New Roman" w:hAnsi="Times New Roman" w:cs="Times New Roman"/>
                <w:lang w:val="sr-Latn-RS"/>
              </w:rPr>
              <w:t xml:space="preserve"> </w:t>
            </w:r>
            <w:r>
              <w:rPr>
                <w:rFonts w:ascii="Times New Roman" w:hAnsi="Times New Roman" w:cs="Times New Roman"/>
                <w:lang w:val="sr-Latn-RS"/>
              </w:rPr>
              <w:t>(EC) 1907/2006 of the European Parlament and the Council of 18 December 2006 concerning the Registration, Evaluation, Authorisation and Restriction of Chemicals(REACH), establising a European</w:t>
            </w:r>
            <w:r w:rsidR="0082649C">
              <w:rPr>
                <w:rFonts w:ascii="Times New Roman" w:hAnsi="Times New Roman" w:cs="Times New Roman"/>
                <w:lang w:val="sr-Latn-RS"/>
              </w:rPr>
              <w:t xml:space="preserve"> Chemicals</w:t>
            </w:r>
            <w:r>
              <w:rPr>
                <w:rFonts w:ascii="Times New Roman" w:hAnsi="Times New Roman" w:cs="Times New Roman"/>
                <w:lang w:val="sr-Latn-RS"/>
              </w:rPr>
              <w:t xml:space="preserve"> Agency, amending Directive 1999/45/EEC and repealing Regulation Council Regulation (EEC) No.793/93 and Commission Regulation (EC) No. 1488/94 and Council Directive 76/769/EEC and Commission Directives</w:t>
            </w:r>
            <w:r w:rsidR="0082649C">
              <w:rPr>
                <w:rFonts w:ascii="Times New Roman" w:hAnsi="Times New Roman" w:cs="Times New Roman"/>
                <w:lang w:val="sr-Latn-RS"/>
              </w:rPr>
              <w:t xml:space="preserve"> 91/155/EEC, 93/67/EEC, 93/105/EC and 2000/21/EC.</w:t>
            </w:r>
          </w:p>
          <w:p w:rsidR="0082649C" w:rsidRPr="001F5CFA" w:rsidRDefault="0082649C" w:rsidP="00F87E7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lang w:val="sr-Latn-RS"/>
              </w:rPr>
              <w:t>Regulation of the European Parlament and Council Regulation No.1272/2008/EC of 16 December 2008 on the classification, labelling and</w:t>
            </w:r>
            <w:r w:rsidR="000209E4">
              <w:rPr>
                <w:rFonts w:ascii="Times New Roman" w:hAnsi="Times New Roman" w:cs="Times New Roman"/>
                <w:lang w:val="sr-Latn-RS"/>
              </w:rPr>
              <w:t xml:space="preserve"> packaging of substances and mixtures, and amending and repealing Directives 67/548/EEC and 1999/45/EC and amending</w:t>
            </w:r>
            <w:r w:rsidR="007F5B07">
              <w:rPr>
                <w:rFonts w:ascii="Times New Roman" w:hAnsi="Times New Roman" w:cs="Times New Roman"/>
                <w:lang w:val="sr-Latn-RS"/>
              </w:rPr>
              <w:t xml:space="preserve"> Regulation(EC)No.1907/2006 (OJ L353/1, as amended), Commission Regulation (EU) No.453/2010 of 20 May 2010, amending Regulation No.1907/2006 of the European Parlament and the Councile concerning the Registration, Evaluation, Authorisation and Restriction of Chemicals (OJ L133/1 of 31 May 2010).</w:t>
            </w:r>
          </w:p>
        </w:tc>
      </w:tr>
      <w:tr w:rsidR="006A7CCC" w:rsidTr="007F487F">
        <w:trPr>
          <w:trHeight w:val="70"/>
          <w:jc w:val="center"/>
        </w:trPr>
        <w:tc>
          <w:tcPr>
            <w:tcW w:w="4783" w:type="dxa"/>
            <w:tcBorders>
              <w:top w:val="single" w:sz="4" w:space="0" w:color="auto"/>
              <w:left w:val="thinThickSmallGap" w:sz="24" w:space="0" w:color="auto"/>
              <w:bottom w:val="nil"/>
              <w:right w:val="single" w:sz="4" w:space="0" w:color="auto"/>
            </w:tcBorders>
          </w:tcPr>
          <w:p w:rsidR="006A7CCC" w:rsidRPr="00AC6A9F" w:rsidRDefault="006A7CCC" w:rsidP="000D0A93">
            <w:pPr>
              <w:autoSpaceDE w:val="0"/>
              <w:autoSpaceDN w:val="0"/>
              <w:adjustRightInd w:val="0"/>
              <w:spacing w:before="240"/>
              <w:rPr>
                <w:rFonts w:ascii="Times New Roman" w:hAnsi="Times New Roman" w:cs="Times New Roman"/>
                <w:b/>
                <w:i/>
                <w:lang w:val="de-DE"/>
              </w:rPr>
            </w:pPr>
            <w:r w:rsidRPr="00AC6A9F">
              <w:rPr>
                <w:rFonts w:ascii="Times New Roman" w:hAnsi="Times New Roman" w:cs="Times New Roman"/>
                <w:b/>
                <w:bCs/>
                <w:lang w:val="en-GB"/>
              </w:rPr>
              <w:t>15.2. Sprovedena procena bezbednosti za smešu:</w:t>
            </w:r>
          </w:p>
        </w:tc>
        <w:tc>
          <w:tcPr>
            <w:tcW w:w="3059" w:type="dxa"/>
            <w:tcBorders>
              <w:top w:val="single" w:sz="4" w:space="0" w:color="auto"/>
              <w:left w:val="single" w:sz="4" w:space="0" w:color="auto"/>
              <w:bottom w:val="nil"/>
              <w:right w:val="nil"/>
            </w:tcBorders>
          </w:tcPr>
          <w:p w:rsidR="006A7CCC" w:rsidRPr="00AC6A9F" w:rsidRDefault="006A7CCC" w:rsidP="000D0A93">
            <w:pPr>
              <w:autoSpaceDE w:val="0"/>
              <w:autoSpaceDN w:val="0"/>
              <w:adjustRightInd w:val="0"/>
              <w:spacing w:before="240"/>
              <w:rPr>
                <w:rFonts w:ascii="Times New Roman" w:hAnsi="Times New Roman" w:cs="Times New Roman"/>
                <w:bCs/>
              </w:rPr>
            </w:pPr>
            <w:r w:rsidRPr="00AC6A9F">
              <w:rPr>
                <w:rFonts w:ascii="Times New Roman" w:hAnsi="Times New Roman" w:cs="Times New Roman"/>
                <w:b/>
                <w:bCs/>
                <w:lang w:val="en-GB"/>
              </w:rPr>
              <w:t>DA:-</w:t>
            </w:r>
          </w:p>
        </w:tc>
        <w:tc>
          <w:tcPr>
            <w:tcW w:w="3164" w:type="dxa"/>
            <w:tcBorders>
              <w:top w:val="single" w:sz="4" w:space="0" w:color="auto"/>
              <w:left w:val="nil"/>
              <w:bottom w:val="nil"/>
              <w:right w:val="thickThinSmallGap" w:sz="24" w:space="0" w:color="auto"/>
            </w:tcBorders>
          </w:tcPr>
          <w:p w:rsidR="006A7CCC" w:rsidRPr="00AC6A9F" w:rsidRDefault="006A7CCC" w:rsidP="000D0A93">
            <w:pPr>
              <w:autoSpaceDE w:val="0"/>
              <w:autoSpaceDN w:val="0"/>
              <w:adjustRightInd w:val="0"/>
              <w:spacing w:before="240"/>
              <w:rPr>
                <w:rFonts w:ascii="Times New Roman" w:hAnsi="Times New Roman" w:cs="Times New Roman"/>
                <w:bCs/>
              </w:rPr>
            </w:pPr>
            <w:r w:rsidRPr="00AC6A9F">
              <w:rPr>
                <w:rFonts w:ascii="Times New Roman" w:hAnsi="Times New Roman" w:cs="Times New Roman"/>
                <w:b/>
                <w:bCs/>
                <w:lang w:val="en-GB"/>
              </w:rPr>
              <w:t>NE: X</w:t>
            </w:r>
          </w:p>
        </w:tc>
      </w:tr>
      <w:tr w:rsidR="00204B5C" w:rsidTr="007F487F">
        <w:trPr>
          <w:trHeight w:val="4005"/>
          <w:jc w:val="center"/>
        </w:trPr>
        <w:tc>
          <w:tcPr>
            <w:tcW w:w="4783" w:type="dxa"/>
            <w:tcBorders>
              <w:top w:val="nil"/>
              <w:left w:val="thinThickSmallGap" w:sz="24" w:space="0" w:color="auto"/>
              <w:bottom w:val="thickThinSmallGap" w:sz="24" w:space="0" w:color="auto"/>
              <w:right w:val="single" w:sz="4" w:space="0" w:color="auto"/>
            </w:tcBorders>
          </w:tcPr>
          <w:p w:rsidR="00204B5C" w:rsidRDefault="00204B5C" w:rsidP="002A62CE">
            <w:pPr>
              <w:autoSpaceDE w:val="0"/>
              <w:autoSpaceDN w:val="0"/>
              <w:adjustRightInd w:val="0"/>
              <w:spacing w:after="0"/>
              <w:rPr>
                <w:rFonts w:ascii="Times New Roman" w:hAnsi="Times New Roman" w:cs="Times New Roman"/>
                <w:b/>
                <w:bCs/>
                <w:lang w:val="en-GB"/>
              </w:rPr>
            </w:pPr>
            <w:r w:rsidRPr="00AC6A9F">
              <w:rPr>
                <w:rFonts w:ascii="Times New Roman" w:hAnsi="Times New Roman" w:cs="Times New Roman"/>
                <w:b/>
                <w:bCs/>
                <w:lang w:val="en-GB"/>
              </w:rPr>
              <w:t>- Podaci o efektima na zdravlje, bezbednost i životnu sredinu (prema etiketi):</w:t>
            </w:r>
          </w:p>
          <w:p w:rsidR="000D0A93" w:rsidRDefault="000D0A93" w:rsidP="002A62CE">
            <w:pPr>
              <w:autoSpaceDE w:val="0"/>
              <w:autoSpaceDN w:val="0"/>
              <w:adjustRightInd w:val="0"/>
              <w:spacing w:after="0"/>
              <w:rPr>
                <w:rFonts w:ascii="Times New Roman" w:hAnsi="Times New Roman" w:cs="Times New Roman"/>
                <w:b/>
                <w:bCs/>
                <w:lang w:val="en-GB"/>
              </w:rPr>
            </w:pPr>
          </w:p>
          <w:p w:rsidR="000D0A93" w:rsidRDefault="000D0A93" w:rsidP="002A62CE">
            <w:pPr>
              <w:autoSpaceDE w:val="0"/>
              <w:autoSpaceDN w:val="0"/>
              <w:adjustRightInd w:val="0"/>
              <w:spacing w:after="0"/>
              <w:rPr>
                <w:rFonts w:ascii="Times New Roman" w:hAnsi="Times New Roman" w:cs="Times New Roman"/>
                <w:b/>
                <w:bCs/>
                <w:lang w:val="en-GB"/>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7F487F" w:rsidRDefault="007F487F" w:rsidP="00D7070E">
            <w:pPr>
              <w:autoSpaceDE w:val="0"/>
              <w:autoSpaceDN w:val="0"/>
              <w:adjustRightInd w:val="0"/>
              <w:spacing w:after="0"/>
              <w:rPr>
                <w:rFonts w:ascii="Times New Roman" w:hAnsi="Times New Roman" w:cs="Times New Roman"/>
                <w:b/>
                <w:bCs/>
              </w:rPr>
            </w:pPr>
          </w:p>
          <w:p w:rsidR="00580550" w:rsidRPr="00AC6A9F" w:rsidRDefault="00580550" w:rsidP="00D7070E">
            <w:pPr>
              <w:autoSpaceDE w:val="0"/>
              <w:autoSpaceDN w:val="0"/>
              <w:adjustRightInd w:val="0"/>
              <w:spacing w:after="0"/>
              <w:rPr>
                <w:rFonts w:ascii="Times New Roman" w:hAnsi="Times New Roman" w:cs="Times New Roman"/>
                <w:b/>
                <w:bCs/>
                <w:lang w:val="en-GB"/>
              </w:rPr>
            </w:pPr>
          </w:p>
        </w:tc>
        <w:tc>
          <w:tcPr>
            <w:tcW w:w="6223" w:type="dxa"/>
            <w:gridSpan w:val="2"/>
            <w:tcBorders>
              <w:top w:val="nil"/>
              <w:left w:val="single" w:sz="4" w:space="0" w:color="auto"/>
              <w:bottom w:val="thickThinSmallGap" w:sz="24" w:space="0" w:color="auto"/>
              <w:right w:val="thickThinSmallGap" w:sz="24" w:space="0" w:color="auto"/>
            </w:tcBorders>
          </w:tcPr>
          <w:p w:rsidR="000D0A93" w:rsidRDefault="000D0A93" w:rsidP="000D0A93">
            <w:pPr>
              <w:autoSpaceDE w:val="0"/>
              <w:autoSpaceDN w:val="0"/>
              <w:adjustRightInd w:val="0"/>
              <w:spacing w:after="0"/>
              <w:rPr>
                <w:rFonts w:ascii="Times New Roman" w:hAnsi="Times New Roman" w:cs="Times New Roman"/>
                <w:bCs/>
              </w:rPr>
            </w:pPr>
            <w:r>
              <w:rPr>
                <w:rFonts w:ascii="Times New Roman" w:hAnsi="Times New Roman" w:cs="Times New Roman"/>
                <w:bCs/>
              </w:rPr>
              <w:t>Dato u tački 2.</w:t>
            </w:r>
          </w:p>
          <w:p w:rsidR="00220BD5" w:rsidRDefault="00220BD5" w:rsidP="00212A46">
            <w:pPr>
              <w:autoSpaceDE w:val="0"/>
              <w:autoSpaceDN w:val="0"/>
              <w:adjustRightInd w:val="0"/>
              <w:spacing w:after="0"/>
              <w:jc w:val="both"/>
              <w:rPr>
                <w:rFonts w:ascii="Times New Roman" w:hAnsi="Times New Roman" w:cs="Times New Roman"/>
                <w:bCs/>
              </w:rPr>
            </w:pPr>
            <w:r>
              <w:rPr>
                <w:rFonts w:ascii="Times New Roman" w:hAnsi="Times New Roman" w:cs="Times New Roman"/>
                <w:bCs/>
              </w:rPr>
              <w:t>Supstanca ne podleže Uredbi</w:t>
            </w:r>
            <w:r w:rsidR="00212A46">
              <w:rPr>
                <w:rFonts w:ascii="Times New Roman" w:hAnsi="Times New Roman" w:cs="Times New Roman"/>
                <w:bCs/>
              </w:rPr>
              <w:t xml:space="preserve"> </w:t>
            </w:r>
            <w:r>
              <w:rPr>
                <w:rFonts w:ascii="Times New Roman" w:hAnsi="Times New Roman" w:cs="Times New Roman"/>
                <w:bCs/>
              </w:rPr>
              <w:t>(EC) br. 2037/2000 Evropskog Parlamenta od 29.</w:t>
            </w:r>
            <w:r w:rsidR="007A28A8">
              <w:rPr>
                <w:rFonts w:ascii="Times New Roman" w:hAnsi="Times New Roman" w:cs="Times New Roman"/>
                <w:bCs/>
              </w:rPr>
              <w:t xml:space="preserve"> </w:t>
            </w:r>
            <w:proofErr w:type="gramStart"/>
            <w:r>
              <w:rPr>
                <w:rFonts w:ascii="Times New Roman" w:hAnsi="Times New Roman" w:cs="Times New Roman"/>
                <w:bCs/>
              </w:rPr>
              <w:t>juna</w:t>
            </w:r>
            <w:proofErr w:type="gramEnd"/>
            <w:r>
              <w:rPr>
                <w:rFonts w:ascii="Times New Roman" w:hAnsi="Times New Roman" w:cs="Times New Roman"/>
                <w:bCs/>
              </w:rPr>
              <w:t xml:space="preserve"> 2000</w:t>
            </w:r>
            <w:r w:rsidR="007A28A8">
              <w:rPr>
                <w:rFonts w:ascii="Times New Roman" w:hAnsi="Times New Roman" w:cs="Times New Roman"/>
                <w:bCs/>
              </w:rPr>
              <w:t xml:space="preserve"> o supstancama koje istanjuju ozonski omotač</w:t>
            </w:r>
            <w:r w:rsidR="00212A46">
              <w:rPr>
                <w:rFonts w:ascii="Times New Roman" w:hAnsi="Times New Roman" w:cs="Times New Roman"/>
                <w:bCs/>
              </w:rPr>
              <w:t xml:space="preserve"> </w:t>
            </w:r>
            <w:r w:rsidR="007A28A8">
              <w:rPr>
                <w:rFonts w:ascii="Times New Roman" w:hAnsi="Times New Roman" w:cs="Times New Roman"/>
                <w:bCs/>
              </w:rPr>
              <w:t xml:space="preserve">(OJ L 244, od 29. Septembra 2000) ili Uredbi (EC) br. 850/2004 Evropskog Parlamenta od 29. </w:t>
            </w:r>
            <w:proofErr w:type="gramStart"/>
            <w:r w:rsidR="007A28A8">
              <w:rPr>
                <w:rFonts w:ascii="Times New Roman" w:hAnsi="Times New Roman" w:cs="Times New Roman"/>
                <w:bCs/>
              </w:rPr>
              <w:t>aprila</w:t>
            </w:r>
            <w:proofErr w:type="gramEnd"/>
            <w:r w:rsidR="007A28A8">
              <w:rPr>
                <w:rFonts w:ascii="Times New Roman" w:hAnsi="Times New Roman" w:cs="Times New Roman"/>
                <w:bCs/>
              </w:rPr>
              <w:t xml:space="preserve"> 2004 o perzistentnim organskim polutantima i Direktivi 79/117/EEC (OJ L158 od 30.aprila 2004).</w:t>
            </w:r>
          </w:p>
          <w:p w:rsidR="007A28A8" w:rsidRDefault="007A28A8" w:rsidP="00212A46">
            <w:pPr>
              <w:autoSpaceDE w:val="0"/>
              <w:autoSpaceDN w:val="0"/>
              <w:adjustRightInd w:val="0"/>
              <w:spacing w:after="0"/>
              <w:jc w:val="both"/>
              <w:rPr>
                <w:rFonts w:ascii="Times New Roman" w:hAnsi="Times New Roman" w:cs="Times New Roman"/>
                <w:bCs/>
              </w:rPr>
            </w:pPr>
            <w:r>
              <w:rPr>
                <w:rFonts w:ascii="Times New Roman" w:hAnsi="Times New Roman" w:cs="Times New Roman"/>
                <w:bCs/>
              </w:rPr>
              <w:t>Supstanca podleže regulativ</w:t>
            </w:r>
            <w:r w:rsidR="00212A46">
              <w:rPr>
                <w:rFonts w:ascii="Times New Roman" w:hAnsi="Times New Roman" w:cs="Times New Roman"/>
                <w:bCs/>
              </w:rPr>
              <w:t>i</w:t>
            </w:r>
            <w:r>
              <w:rPr>
                <w:rFonts w:ascii="Times New Roman" w:hAnsi="Times New Roman" w:cs="Times New Roman"/>
                <w:bCs/>
              </w:rPr>
              <w:t xml:space="preserve"> EC br.689/2008 od 17.juna 2008</w:t>
            </w:r>
            <w:r w:rsidR="00212A46">
              <w:rPr>
                <w:rFonts w:ascii="Times New Roman" w:hAnsi="Times New Roman" w:cs="Times New Roman"/>
                <w:bCs/>
              </w:rPr>
              <w:t xml:space="preserve"> </w:t>
            </w:r>
            <w:r>
              <w:rPr>
                <w:rFonts w:ascii="Times New Roman" w:hAnsi="Times New Roman" w:cs="Times New Roman"/>
                <w:bCs/>
              </w:rPr>
              <w:t>koja obuhvata opasne hemikalije koje se izvoze i uvoze(OJ L 204 od 31.jula 2008)</w:t>
            </w:r>
          </w:p>
          <w:p w:rsidR="007F487F" w:rsidRPr="00BC01BC" w:rsidRDefault="00212A46" w:rsidP="00212A46">
            <w:pPr>
              <w:autoSpaceDE w:val="0"/>
              <w:autoSpaceDN w:val="0"/>
              <w:adjustRightInd w:val="0"/>
              <w:spacing w:after="0"/>
              <w:jc w:val="both"/>
              <w:rPr>
                <w:rFonts w:ascii="Times New Roman" w:hAnsi="Times New Roman" w:cs="Times New Roman"/>
                <w:bCs/>
              </w:rPr>
            </w:pPr>
            <w:r>
              <w:rPr>
                <w:rFonts w:ascii="Times New Roman" w:hAnsi="Times New Roman" w:cs="Times New Roman"/>
                <w:bCs/>
              </w:rPr>
              <w:t>Jedinjenja nikla se nalaze na spisku u Anexu X, br.2455/2001/EC Evropskog Parlamenta od 20.novembra 2001 objavljene liste prioritetnih supstanci u oblasti zagađenja voda i Direktive 2000/60/EC (OJ L 331, 15.decembra 2001)</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7F487F" w:rsidRDefault="007F487F" w:rsidP="007F487F">
      <w:pPr>
        <w:spacing w:after="0" w:line="240" w:lineRule="auto"/>
        <w:jc w:val="right"/>
        <w:rPr>
          <w:rFonts w:ascii="Times New Roman" w:hAnsi="Times New Roman" w:cs="Times New Roman"/>
          <w:sz w:val="20"/>
          <w:szCs w:val="20"/>
          <w:lang w:val="sr-Latn-RS"/>
        </w:rPr>
      </w:pPr>
      <w:r w:rsidRPr="00AC6A9F">
        <w:rPr>
          <w:rFonts w:ascii="Times New Roman" w:hAnsi="Times New Roman" w:cs="Times New Roman"/>
        </w:rPr>
        <w:t xml:space="preserve">Strana </w:t>
      </w:r>
      <w:r w:rsidR="00BA2406">
        <w:rPr>
          <w:rFonts w:ascii="Times New Roman" w:hAnsi="Times New Roman" w:cs="Times New Roman"/>
        </w:rPr>
        <w:t>12/14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6223"/>
      </w:tblGrid>
      <w:tr w:rsidR="007F487F" w:rsidTr="007F487F">
        <w:trPr>
          <w:trHeight w:val="345"/>
          <w:jc w:val="center"/>
        </w:trPr>
        <w:tc>
          <w:tcPr>
            <w:tcW w:w="4783" w:type="dxa"/>
            <w:tcBorders>
              <w:top w:val="thinThickSmallGap" w:sz="24" w:space="0" w:color="auto"/>
              <w:left w:val="thinThickSmallGap" w:sz="24" w:space="0" w:color="auto"/>
              <w:bottom w:val="nil"/>
              <w:right w:val="single" w:sz="4" w:space="0" w:color="auto"/>
            </w:tcBorders>
          </w:tcPr>
          <w:p w:rsidR="007F487F" w:rsidRPr="00AC6A9F" w:rsidRDefault="007F487F" w:rsidP="00D7070E">
            <w:pPr>
              <w:autoSpaceDE w:val="0"/>
              <w:autoSpaceDN w:val="0"/>
              <w:adjustRightInd w:val="0"/>
              <w:spacing w:after="0"/>
              <w:rPr>
                <w:rFonts w:ascii="Times New Roman" w:hAnsi="Times New Roman" w:cs="Times New Roman"/>
                <w:b/>
                <w:bCs/>
                <w:lang w:val="en-GB"/>
              </w:rPr>
            </w:pPr>
            <w:r w:rsidRPr="00AC6A9F">
              <w:rPr>
                <w:rFonts w:ascii="Times New Roman" w:hAnsi="Times New Roman" w:cs="Times New Roman"/>
                <w:b/>
                <w:bCs/>
              </w:rPr>
              <w:lastRenderedPageBreak/>
              <w:t>Znakovi opasnosti i pisano upozorenje:</w:t>
            </w:r>
          </w:p>
        </w:tc>
        <w:tc>
          <w:tcPr>
            <w:tcW w:w="6223" w:type="dxa"/>
            <w:tcBorders>
              <w:top w:val="thinThickSmallGap" w:sz="24" w:space="0" w:color="auto"/>
              <w:left w:val="single" w:sz="4" w:space="0" w:color="auto"/>
              <w:bottom w:val="nil"/>
              <w:right w:val="thickThinSmallGap" w:sz="24" w:space="0" w:color="auto"/>
            </w:tcBorders>
          </w:tcPr>
          <w:p w:rsidR="007F487F" w:rsidRDefault="007F487F" w:rsidP="00212A46">
            <w:pPr>
              <w:autoSpaceDE w:val="0"/>
              <w:autoSpaceDN w:val="0"/>
              <w:adjustRightInd w:val="0"/>
              <w:spacing w:after="0"/>
              <w:jc w:val="both"/>
              <w:rPr>
                <w:rFonts w:ascii="Times New Roman" w:hAnsi="Times New Roman" w:cs="Times New Roman"/>
                <w:bCs/>
              </w:rPr>
            </w:pPr>
            <w:r>
              <w:rPr>
                <w:rFonts w:ascii="Times New Roman" w:hAnsi="Times New Roman" w:cs="Times New Roman"/>
                <w:bCs/>
              </w:rPr>
              <w:t>Dato u tački 2.</w:t>
            </w:r>
          </w:p>
        </w:tc>
      </w:tr>
      <w:tr w:rsidR="00580550" w:rsidTr="007F487F">
        <w:trPr>
          <w:trHeight w:val="80"/>
          <w:jc w:val="center"/>
        </w:trPr>
        <w:tc>
          <w:tcPr>
            <w:tcW w:w="4783" w:type="dxa"/>
            <w:tcBorders>
              <w:top w:val="nil"/>
              <w:left w:val="thinThickSmallGap" w:sz="24" w:space="0" w:color="auto"/>
              <w:bottom w:val="single" w:sz="4" w:space="0" w:color="auto"/>
              <w:right w:val="single" w:sz="4" w:space="0" w:color="auto"/>
            </w:tcBorders>
          </w:tcPr>
          <w:p w:rsidR="00580550" w:rsidRPr="00AC6A9F" w:rsidRDefault="00580550" w:rsidP="002A62CE">
            <w:pPr>
              <w:autoSpaceDE w:val="0"/>
              <w:autoSpaceDN w:val="0"/>
              <w:adjustRightInd w:val="0"/>
              <w:spacing w:after="0"/>
              <w:jc w:val="right"/>
              <w:rPr>
                <w:rFonts w:ascii="Times New Roman" w:hAnsi="Times New Roman" w:cs="Times New Roman"/>
                <w:b/>
                <w:bCs/>
                <w:lang w:val="en-GB"/>
              </w:rPr>
            </w:pPr>
            <w:r w:rsidRPr="00AC6A9F">
              <w:rPr>
                <w:rFonts w:ascii="Times New Roman" w:hAnsi="Times New Roman" w:cs="Times New Roman"/>
                <w:b/>
                <w:bCs/>
              </w:rPr>
              <w:t>Oznake rizika:</w:t>
            </w:r>
          </w:p>
        </w:tc>
        <w:tc>
          <w:tcPr>
            <w:tcW w:w="6223" w:type="dxa"/>
            <w:tcBorders>
              <w:top w:val="nil"/>
              <w:left w:val="single" w:sz="4" w:space="0" w:color="auto"/>
              <w:bottom w:val="single" w:sz="4" w:space="0" w:color="auto"/>
              <w:right w:val="thickThinSmallGap" w:sz="24" w:space="0" w:color="auto"/>
            </w:tcBorders>
          </w:tcPr>
          <w:p w:rsidR="00580550" w:rsidRPr="00AF7ADD" w:rsidRDefault="000E47EC" w:rsidP="00E73705">
            <w:pPr>
              <w:autoSpaceDE w:val="0"/>
              <w:autoSpaceDN w:val="0"/>
              <w:adjustRightInd w:val="0"/>
              <w:spacing w:after="0"/>
              <w:rPr>
                <w:rFonts w:ascii="Times New Roman" w:hAnsi="Times New Roman" w:cs="Times New Roman"/>
                <w:bCs/>
                <w:lang w:val="en-GB"/>
              </w:rPr>
            </w:pPr>
            <w:r>
              <w:rPr>
                <w:rFonts w:ascii="Times New Roman" w:hAnsi="Times New Roman" w:cs="Times New Roman"/>
                <w:bCs/>
              </w:rPr>
              <w:t>Dato u tački 2.</w:t>
            </w:r>
          </w:p>
        </w:tc>
      </w:tr>
      <w:tr w:rsidR="00580550" w:rsidTr="007F487F">
        <w:trPr>
          <w:trHeight w:val="80"/>
          <w:jc w:val="center"/>
        </w:trPr>
        <w:tc>
          <w:tcPr>
            <w:tcW w:w="4783" w:type="dxa"/>
            <w:tcBorders>
              <w:top w:val="single" w:sz="4" w:space="0" w:color="auto"/>
              <w:left w:val="thinThickSmallGap" w:sz="24" w:space="0" w:color="auto"/>
              <w:bottom w:val="single" w:sz="4" w:space="0" w:color="auto"/>
              <w:right w:val="single" w:sz="4" w:space="0" w:color="auto"/>
            </w:tcBorders>
          </w:tcPr>
          <w:p w:rsidR="00580550" w:rsidRPr="00AC6A9F" w:rsidRDefault="00580550" w:rsidP="002A62CE">
            <w:pPr>
              <w:autoSpaceDE w:val="0"/>
              <w:autoSpaceDN w:val="0"/>
              <w:adjustRightInd w:val="0"/>
              <w:spacing w:after="0"/>
              <w:jc w:val="right"/>
              <w:rPr>
                <w:rFonts w:ascii="Times New Roman" w:hAnsi="Times New Roman" w:cs="Times New Roman"/>
                <w:b/>
                <w:bCs/>
              </w:rPr>
            </w:pPr>
            <w:r w:rsidRPr="00AC6A9F">
              <w:rPr>
                <w:rFonts w:ascii="Times New Roman" w:hAnsi="Times New Roman" w:cs="Times New Roman"/>
                <w:b/>
                <w:bCs/>
              </w:rPr>
              <w:t>Oznake bezbednosti:</w:t>
            </w:r>
          </w:p>
        </w:tc>
        <w:tc>
          <w:tcPr>
            <w:tcW w:w="6223" w:type="dxa"/>
            <w:tcBorders>
              <w:top w:val="single" w:sz="4" w:space="0" w:color="auto"/>
              <w:left w:val="single" w:sz="4" w:space="0" w:color="auto"/>
              <w:bottom w:val="single" w:sz="4" w:space="0" w:color="auto"/>
              <w:right w:val="thickThinSmallGap" w:sz="24" w:space="0" w:color="auto"/>
            </w:tcBorders>
          </w:tcPr>
          <w:p w:rsidR="00580550" w:rsidRPr="00791422" w:rsidRDefault="000E47EC" w:rsidP="00E73705">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rPr>
              <w:t>Dato u tački 2.</w:t>
            </w:r>
          </w:p>
        </w:tc>
      </w:tr>
      <w:tr w:rsidR="00580550" w:rsidTr="002A62CE">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80550" w:rsidRPr="00AC6A9F" w:rsidRDefault="00580550" w:rsidP="002A62CE">
            <w:pPr>
              <w:autoSpaceDE w:val="0"/>
              <w:autoSpaceDN w:val="0"/>
              <w:adjustRightInd w:val="0"/>
              <w:spacing w:after="0"/>
              <w:rPr>
                <w:rFonts w:ascii="Times New Roman" w:hAnsi="Times New Roman" w:cs="Times New Roman"/>
                <w:sz w:val="24"/>
                <w:szCs w:val="24"/>
              </w:rPr>
            </w:pPr>
            <w:r w:rsidRPr="00AC6A9F">
              <w:rPr>
                <w:rFonts w:ascii="Times New Roman" w:hAnsi="Times New Roman" w:cs="Times New Roman"/>
                <w:b/>
                <w:bCs/>
                <w:sz w:val="24"/>
                <w:szCs w:val="24"/>
              </w:rPr>
              <w:t>16. OSTALI PODACI</w:t>
            </w:r>
          </w:p>
        </w:tc>
      </w:tr>
      <w:tr w:rsidR="00580550" w:rsidTr="007F487F">
        <w:trPr>
          <w:trHeight w:val="70"/>
          <w:jc w:val="center"/>
        </w:trPr>
        <w:tc>
          <w:tcPr>
            <w:tcW w:w="4783" w:type="dxa"/>
            <w:tcBorders>
              <w:top w:val="single" w:sz="4" w:space="0" w:color="auto"/>
              <w:left w:val="thinThickSmallGap" w:sz="24" w:space="0" w:color="auto"/>
              <w:bottom w:val="nil"/>
              <w:right w:val="single" w:sz="4" w:space="0" w:color="auto"/>
            </w:tcBorders>
          </w:tcPr>
          <w:p w:rsidR="00580550" w:rsidRPr="00AC6A9F" w:rsidRDefault="00F33A12" w:rsidP="00F33A12">
            <w:pPr>
              <w:autoSpaceDE w:val="0"/>
              <w:autoSpaceDN w:val="0"/>
              <w:adjustRightInd w:val="0"/>
              <w:spacing w:after="0"/>
              <w:rPr>
                <w:rFonts w:ascii="Times New Roman" w:hAnsi="Times New Roman" w:cs="Times New Roman"/>
                <w:b/>
                <w:bCs/>
              </w:rPr>
            </w:pPr>
            <w:r w:rsidRPr="00AC6A9F">
              <w:rPr>
                <w:rFonts w:ascii="Times New Roman" w:hAnsi="Times New Roman" w:cs="Times New Roman"/>
                <w:b/>
                <w:bCs/>
                <w:i/>
                <w:color w:val="000000"/>
              </w:rPr>
              <w:t>Znak opasnosti:</w:t>
            </w:r>
          </w:p>
        </w:tc>
        <w:tc>
          <w:tcPr>
            <w:tcW w:w="6223" w:type="dxa"/>
            <w:tcBorders>
              <w:top w:val="single" w:sz="4" w:space="0" w:color="auto"/>
              <w:left w:val="single" w:sz="4" w:space="0" w:color="auto"/>
              <w:bottom w:val="nil"/>
              <w:right w:val="thickThinSmallGap" w:sz="24" w:space="0" w:color="auto"/>
            </w:tcBorders>
          </w:tcPr>
          <w:p w:rsidR="00580550" w:rsidRPr="00AC6A9F" w:rsidRDefault="00580550" w:rsidP="00AC6A9F">
            <w:pPr>
              <w:autoSpaceDE w:val="0"/>
              <w:autoSpaceDN w:val="0"/>
              <w:adjustRightInd w:val="0"/>
              <w:spacing w:after="0"/>
              <w:rPr>
                <w:rFonts w:ascii="Times New Roman" w:hAnsi="Times New Roman" w:cs="Times New Roman"/>
              </w:rPr>
            </w:pPr>
          </w:p>
        </w:tc>
      </w:tr>
      <w:tr w:rsidR="00580550" w:rsidTr="007F487F">
        <w:trPr>
          <w:trHeight w:val="70"/>
          <w:jc w:val="center"/>
        </w:trPr>
        <w:tc>
          <w:tcPr>
            <w:tcW w:w="4783" w:type="dxa"/>
            <w:tcBorders>
              <w:top w:val="nil"/>
              <w:left w:val="thinThickSmallGap" w:sz="24" w:space="0" w:color="auto"/>
              <w:bottom w:val="single" w:sz="4" w:space="0" w:color="auto"/>
              <w:right w:val="single" w:sz="4" w:space="0" w:color="auto"/>
            </w:tcBorders>
          </w:tcPr>
          <w:p w:rsidR="00580550" w:rsidRPr="00AC6A9F" w:rsidRDefault="00F33A12" w:rsidP="002A62CE">
            <w:pPr>
              <w:autoSpaceDE w:val="0"/>
              <w:autoSpaceDN w:val="0"/>
              <w:adjustRightInd w:val="0"/>
              <w:spacing w:after="0"/>
              <w:rPr>
                <w:rFonts w:ascii="Times New Roman" w:hAnsi="Times New Roman" w:cs="Times New Roman"/>
                <w:b/>
                <w:bCs/>
              </w:rPr>
            </w:pPr>
            <w:r w:rsidRPr="00AC6A9F">
              <w:rPr>
                <w:rFonts w:ascii="Times New Roman" w:hAnsi="Times New Roman" w:cs="Times New Roman"/>
                <w:b/>
                <w:bCs/>
              </w:rPr>
              <w:t>- Značenje oznaka</w:t>
            </w:r>
          </w:p>
        </w:tc>
        <w:tc>
          <w:tcPr>
            <w:tcW w:w="6223" w:type="dxa"/>
            <w:tcBorders>
              <w:top w:val="nil"/>
              <w:left w:val="single" w:sz="4" w:space="0" w:color="auto"/>
              <w:bottom w:val="single" w:sz="4" w:space="0" w:color="auto"/>
              <w:right w:val="thickThinSmallGap" w:sz="24" w:space="0" w:color="auto"/>
            </w:tcBorders>
          </w:tcPr>
          <w:p w:rsidR="00A77826" w:rsidRDefault="00A77826" w:rsidP="00F34225">
            <w:pPr>
              <w:autoSpaceDE w:val="0"/>
              <w:autoSpaceDN w:val="0"/>
              <w:adjustRightInd w:val="0"/>
              <w:spacing w:after="0"/>
              <w:rPr>
                <w:rFonts w:ascii="Times New Roman" w:hAnsi="Times New Roman" w:cs="Times New Roman"/>
              </w:rPr>
            </w:pPr>
            <w:r>
              <w:rPr>
                <w:rFonts w:ascii="Times New Roman" w:hAnsi="Times New Roman" w:cs="Times New Roman"/>
              </w:rPr>
              <w:t>T-Toksično</w:t>
            </w:r>
          </w:p>
          <w:p w:rsidR="00A77826" w:rsidRDefault="00A77826" w:rsidP="00F34225">
            <w:pPr>
              <w:autoSpaceDE w:val="0"/>
              <w:autoSpaceDN w:val="0"/>
              <w:adjustRightInd w:val="0"/>
              <w:spacing w:after="0"/>
              <w:rPr>
                <w:rFonts w:ascii="Times New Roman" w:hAnsi="Times New Roman" w:cs="Times New Roman"/>
              </w:rPr>
            </w:pPr>
            <w:r>
              <w:rPr>
                <w:rFonts w:ascii="Times New Roman" w:hAnsi="Times New Roman" w:cs="Times New Roman"/>
              </w:rPr>
              <w:t>Xn-Štetno</w:t>
            </w:r>
          </w:p>
          <w:p w:rsidR="00642BE9" w:rsidRDefault="00F34225" w:rsidP="00F34225">
            <w:pPr>
              <w:autoSpaceDE w:val="0"/>
              <w:autoSpaceDN w:val="0"/>
              <w:adjustRightInd w:val="0"/>
              <w:spacing w:after="0"/>
              <w:rPr>
                <w:rFonts w:ascii="Times New Roman" w:hAnsi="Times New Roman" w:cs="Times New Roman"/>
              </w:rPr>
            </w:pPr>
            <w:r>
              <w:rPr>
                <w:rFonts w:ascii="Times New Roman" w:hAnsi="Times New Roman" w:cs="Times New Roman"/>
              </w:rPr>
              <w:t>Xi-Iritativno</w:t>
            </w:r>
          </w:p>
          <w:p w:rsidR="00A77826" w:rsidRPr="00AC6A9F" w:rsidRDefault="00A77826" w:rsidP="00A77826">
            <w:pPr>
              <w:autoSpaceDE w:val="0"/>
              <w:autoSpaceDN w:val="0"/>
              <w:adjustRightInd w:val="0"/>
              <w:spacing w:after="0"/>
              <w:rPr>
                <w:rFonts w:ascii="Times New Roman" w:hAnsi="Times New Roman" w:cs="Times New Roman"/>
                <w:color w:val="000000"/>
              </w:rPr>
            </w:pPr>
            <w:r>
              <w:rPr>
                <w:rFonts w:ascii="Times New Roman" w:hAnsi="Times New Roman" w:cs="Times New Roman"/>
              </w:rPr>
              <w:t>N-Opasno po životnu sredinu</w:t>
            </w:r>
          </w:p>
        </w:tc>
      </w:tr>
      <w:tr w:rsidR="0088774D" w:rsidTr="007F487F">
        <w:trPr>
          <w:trHeight w:val="70"/>
          <w:jc w:val="center"/>
        </w:trPr>
        <w:tc>
          <w:tcPr>
            <w:tcW w:w="4783" w:type="dxa"/>
            <w:tcBorders>
              <w:top w:val="single" w:sz="4" w:space="0" w:color="auto"/>
              <w:left w:val="thinThickSmallGap" w:sz="24" w:space="0" w:color="auto"/>
              <w:bottom w:val="nil"/>
              <w:right w:val="single" w:sz="4" w:space="0" w:color="auto"/>
            </w:tcBorders>
          </w:tcPr>
          <w:p w:rsidR="0088774D" w:rsidRDefault="0088774D" w:rsidP="002A62CE">
            <w:pPr>
              <w:autoSpaceDE w:val="0"/>
              <w:autoSpaceDN w:val="0"/>
              <w:adjustRightInd w:val="0"/>
              <w:spacing w:after="0"/>
              <w:rPr>
                <w:rFonts w:ascii="Times-New-Roman,Bold" w:hAnsi="Times-New-Roman,Bold" w:cs="Times-New-Roman,Bold"/>
                <w:b/>
                <w:bCs/>
                <w:i/>
                <w:color w:val="000000"/>
              </w:rPr>
            </w:pPr>
            <w:r>
              <w:rPr>
                <w:rFonts w:ascii="Times-New-Roman,Bold" w:hAnsi="Times-New-Roman,Bold" w:cs="Times-New-Roman,Bold"/>
                <w:b/>
                <w:bCs/>
                <w:i/>
                <w:color w:val="000000"/>
              </w:rPr>
              <w:t>Oznaka rizika:</w:t>
            </w:r>
          </w:p>
        </w:tc>
        <w:tc>
          <w:tcPr>
            <w:tcW w:w="6223" w:type="dxa"/>
            <w:tcBorders>
              <w:top w:val="single" w:sz="4" w:space="0" w:color="auto"/>
              <w:left w:val="single" w:sz="4" w:space="0" w:color="auto"/>
              <w:bottom w:val="nil"/>
              <w:right w:val="thickThinSmallGap" w:sz="24" w:space="0" w:color="auto"/>
            </w:tcBorders>
          </w:tcPr>
          <w:p w:rsidR="0088774D" w:rsidRPr="00044862" w:rsidRDefault="0088774D" w:rsidP="00F33A12">
            <w:pPr>
              <w:autoSpaceDE w:val="0"/>
              <w:autoSpaceDN w:val="0"/>
              <w:adjustRightInd w:val="0"/>
              <w:spacing w:after="0"/>
              <w:rPr>
                <w:rFonts w:ascii="Times New Roman" w:hAnsi="Times New Roman" w:cs="Times New Roman"/>
                <w:bCs/>
                <w:color w:val="000000"/>
              </w:rPr>
            </w:pPr>
          </w:p>
        </w:tc>
      </w:tr>
      <w:tr w:rsidR="000E47EC" w:rsidTr="007F487F">
        <w:trPr>
          <w:trHeight w:val="288"/>
          <w:jc w:val="center"/>
        </w:trPr>
        <w:tc>
          <w:tcPr>
            <w:tcW w:w="4783" w:type="dxa"/>
            <w:tcBorders>
              <w:top w:val="nil"/>
              <w:left w:val="thinThickSmallGap" w:sz="24" w:space="0" w:color="auto"/>
              <w:bottom w:val="single" w:sz="4" w:space="0" w:color="auto"/>
              <w:right w:val="single" w:sz="4" w:space="0" w:color="auto"/>
            </w:tcBorders>
          </w:tcPr>
          <w:p w:rsidR="000E47EC" w:rsidRPr="00A4469C" w:rsidRDefault="000E47EC" w:rsidP="002A62CE">
            <w:pPr>
              <w:autoSpaceDE w:val="0"/>
              <w:autoSpaceDN w:val="0"/>
              <w:adjustRightInd w:val="0"/>
              <w:spacing w:after="0"/>
              <w:rPr>
                <w:rFonts w:ascii="Times-New-Roman,Bold" w:hAnsi="Times-New-Roman,Bold" w:cs="Times-New-Roman,Bold"/>
                <w:b/>
                <w:bCs/>
                <w:i/>
                <w:color w:val="000000"/>
              </w:rPr>
            </w:pPr>
            <w:r w:rsidRPr="00A4469C">
              <w:rPr>
                <w:rFonts w:ascii="Times-New-Roman,Bold" w:hAnsi="Times-New-Roman,Bold" w:cs="Times-New-Roman,Bold"/>
                <w:b/>
                <w:bCs/>
                <w:color w:val="000000"/>
                <w:lang w:val="en-GB"/>
              </w:rPr>
              <w:t>- Značenje oznaka</w:t>
            </w:r>
          </w:p>
        </w:tc>
        <w:tc>
          <w:tcPr>
            <w:tcW w:w="6223" w:type="dxa"/>
            <w:tcBorders>
              <w:top w:val="nil"/>
              <w:left w:val="single" w:sz="4" w:space="0" w:color="auto"/>
              <w:bottom w:val="single" w:sz="4" w:space="0" w:color="auto"/>
              <w:right w:val="thickThinSmallGap" w:sz="24" w:space="0" w:color="auto"/>
            </w:tcBorders>
          </w:tcPr>
          <w:p w:rsidR="007F487F" w:rsidRDefault="007F487F" w:rsidP="007F487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R22-</w:t>
            </w:r>
            <w:r w:rsidR="00687BCD" w:rsidRPr="00A77826">
              <w:rPr>
                <w:rFonts w:ascii="Times New Roman" w:hAnsi="Times New Roman" w:cs="Times New Roman"/>
              </w:rPr>
              <w:t xml:space="preserve"> Štetno ako se proguta</w:t>
            </w:r>
            <w:r w:rsidR="00687BCD">
              <w:rPr>
                <w:rFonts w:ascii="Times New Roman" w:hAnsi="Times New Roman" w:cs="Times New Roman"/>
              </w:rPr>
              <w:t>.</w:t>
            </w:r>
          </w:p>
          <w:p w:rsidR="007F487F" w:rsidRPr="00687BCD" w:rsidRDefault="007F487F" w:rsidP="007F487F">
            <w:pPr>
              <w:pStyle w:val="Default"/>
              <w:rPr>
                <w:rFonts w:ascii="Times New Roman" w:eastAsia="Times New Roman" w:hAnsi="Times New Roman" w:cs="Times New Roman"/>
                <w:sz w:val="22"/>
                <w:szCs w:val="22"/>
              </w:rPr>
            </w:pPr>
            <w:r w:rsidRPr="00A77826">
              <w:rPr>
                <w:rFonts w:ascii="Times New Roman" w:eastAsia="Times New Roman" w:hAnsi="Times New Roman" w:cs="Times New Roman"/>
                <w:sz w:val="22"/>
                <w:szCs w:val="22"/>
              </w:rPr>
              <w:t>R20</w:t>
            </w:r>
            <w:r w:rsidRPr="00687BCD">
              <w:rPr>
                <w:rFonts w:ascii="Times New Roman" w:eastAsia="Times New Roman" w:hAnsi="Times New Roman" w:cs="Times New Roman"/>
                <w:sz w:val="22"/>
                <w:szCs w:val="22"/>
              </w:rPr>
              <w:t>/22-</w:t>
            </w:r>
            <w:r w:rsidRPr="00687BCD">
              <w:rPr>
                <w:rFonts w:ascii="Times New Roman" w:hAnsi="Times New Roman" w:cs="Times New Roman"/>
                <w:sz w:val="22"/>
                <w:szCs w:val="22"/>
              </w:rPr>
              <w:t xml:space="preserve">Štetno ako se udiše i ako se proguta. </w:t>
            </w:r>
          </w:p>
          <w:p w:rsidR="007F487F" w:rsidRPr="00687BCD" w:rsidRDefault="007F487F" w:rsidP="00A77826">
            <w:pPr>
              <w:autoSpaceDE w:val="0"/>
              <w:autoSpaceDN w:val="0"/>
              <w:adjustRightInd w:val="0"/>
              <w:spacing w:after="0" w:line="240" w:lineRule="auto"/>
              <w:rPr>
                <w:rFonts w:ascii="Times New Roman" w:hAnsi="Times New Roman" w:cs="Times New Roman"/>
              </w:rPr>
            </w:pPr>
            <w:r w:rsidRPr="00687BCD">
              <w:rPr>
                <w:rFonts w:ascii="Times New Roman" w:hAnsi="Times New Roman" w:cs="Times New Roman"/>
              </w:rPr>
              <w:t>R36/38</w:t>
            </w:r>
            <w:r w:rsidR="00687BCD" w:rsidRPr="00687BCD">
              <w:rPr>
                <w:rFonts w:ascii="Times New Roman" w:hAnsi="Times New Roman" w:cs="Times New Roman"/>
              </w:rPr>
              <w:t xml:space="preserve">-Iritativno za oči i kožu. </w:t>
            </w:r>
          </w:p>
          <w:p w:rsidR="007F487F" w:rsidRPr="00687BCD" w:rsidRDefault="007F487F" w:rsidP="007F487F">
            <w:pPr>
              <w:pStyle w:val="Default"/>
              <w:rPr>
                <w:rFonts w:ascii="Times New Roman" w:hAnsi="Times New Roman" w:cs="Times New Roman"/>
                <w:sz w:val="22"/>
                <w:szCs w:val="22"/>
              </w:rPr>
            </w:pPr>
            <w:r w:rsidRPr="00687BCD">
              <w:rPr>
                <w:rFonts w:ascii="Times New Roman" w:hAnsi="Times New Roman" w:cs="Times New Roman"/>
                <w:sz w:val="22"/>
                <w:szCs w:val="22"/>
              </w:rPr>
              <w:t xml:space="preserve">R38-Iritativno za kožu. </w:t>
            </w:r>
          </w:p>
          <w:p w:rsidR="007F487F" w:rsidRPr="00687BCD" w:rsidRDefault="007F487F" w:rsidP="007F487F">
            <w:pPr>
              <w:pStyle w:val="Default"/>
              <w:rPr>
                <w:rFonts w:ascii="Times New Roman" w:hAnsi="Times New Roman" w:cs="Times New Roman"/>
                <w:sz w:val="22"/>
                <w:szCs w:val="22"/>
              </w:rPr>
            </w:pPr>
            <w:r w:rsidRPr="00687BCD">
              <w:rPr>
                <w:rFonts w:ascii="Times New Roman" w:hAnsi="Times New Roman" w:cs="Times New Roman"/>
                <w:sz w:val="22"/>
                <w:szCs w:val="22"/>
              </w:rPr>
              <w:t xml:space="preserve">R42/43-Može izazvati senzibilizaciju pri udisanju i u kontaktu sa kožom. </w:t>
            </w:r>
          </w:p>
          <w:p w:rsidR="007F487F" w:rsidRPr="00687BCD" w:rsidRDefault="007F487F" w:rsidP="007F487F">
            <w:pPr>
              <w:pStyle w:val="Default"/>
              <w:rPr>
                <w:rFonts w:ascii="Times New Roman" w:hAnsi="Times New Roman" w:cs="Times New Roman"/>
                <w:sz w:val="22"/>
                <w:szCs w:val="22"/>
              </w:rPr>
            </w:pPr>
            <w:r w:rsidRPr="00687BCD">
              <w:rPr>
                <w:rFonts w:ascii="Times New Roman" w:eastAsia="Times New Roman" w:hAnsi="Times New Roman" w:cs="Times New Roman"/>
                <w:sz w:val="22"/>
                <w:szCs w:val="22"/>
              </w:rPr>
              <w:t>R48/23-</w:t>
            </w:r>
            <w:r w:rsidRPr="00687BCD">
              <w:rPr>
                <w:rFonts w:ascii="Times New Roman" w:hAnsi="Times New Roman" w:cs="Times New Roman"/>
                <w:sz w:val="22"/>
                <w:szCs w:val="22"/>
              </w:rPr>
              <w:t xml:space="preserve">Toksično: opasnost od teškog oštećenja zdravlja pri produženom izlaganju udisanjem. </w:t>
            </w:r>
          </w:p>
          <w:p w:rsidR="007F487F" w:rsidRPr="00687BCD" w:rsidRDefault="00A77826" w:rsidP="00A77826">
            <w:pPr>
              <w:autoSpaceDE w:val="0"/>
              <w:autoSpaceDN w:val="0"/>
              <w:adjustRightInd w:val="0"/>
              <w:spacing w:after="0" w:line="240" w:lineRule="auto"/>
              <w:rPr>
                <w:rFonts w:ascii="Times New Roman" w:hAnsi="Times New Roman" w:cs="Times New Roman"/>
              </w:rPr>
            </w:pPr>
            <w:r w:rsidRPr="00687BCD">
              <w:rPr>
                <w:rFonts w:ascii="Times New Roman" w:eastAsia="Times New Roman" w:hAnsi="Times New Roman" w:cs="Times New Roman"/>
              </w:rPr>
              <w:t>R49-</w:t>
            </w:r>
            <w:r w:rsidRPr="00687BCD">
              <w:rPr>
                <w:rFonts w:ascii="Times New Roman" w:hAnsi="Times New Roman" w:cs="Times New Roman"/>
              </w:rPr>
              <w:t>Može izazvati karcinom ako se udiše.</w:t>
            </w:r>
          </w:p>
          <w:p w:rsidR="007F487F" w:rsidRDefault="007F487F" w:rsidP="007F487F">
            <w:pPr>
              <w:pStyle w:val="Default"/>
              <w:jc w:val="both"/>
              <w:rPr>
                <w:rFonts w:ascii="Times New Roman" w:hAnsi="Times New Roman" w:cs="Times New Roman"/>
                <w:sz w:val="22"/>
                <w:szCs w:val="22"/>
              </w:rPr>
            </w:pPr>
            <w:r w:rsidRPr="00687BCD">
              <w:rPr>
                <w:rFonts w:ascii="Times New Roman" w:eastAsia="Times New Roman" w:hAnsi="Times New Roman" w:cs="Times New Roman"/>
                <w:sz w:val="22"/>
                <w:szCs w:val="22"/>
              </w:rPr>
              <w:t>R50/53-</w:t>
            </w:r>
            <w:r w:rsidRPr="00687BCD">
              <w:rPr>
                <w:rFonts w:ascii="Times New Roman" w:hAnsi="Times New Roman" w:cs="Times New Roman"/>
                <w:sz w:val="22"/>
                <w:szCs w:val="22"/>
              </w:rPr>
              <w:t>Veoma toksično po</w:t>
            </w:r>
            <w:r w:rsidRPr="00A77826">
              <w:rPr>
                <w:rFonts w:ascii="Times New Roman" w:hAnsi="Times New Roman" w:cs="Times New Roman"/>
                <w:sz w:val="22"/>
                <w:szCs w:val="22"/>
              </w:rPr>
              <w:t xml:space="preserve"> vodene organizme, može izazvati dugotrajne štetne efekte u vodenoj životnoj sredini.</w:t>
            </w:r>
          </w:p>
          <w:p w:rsidR="00A77826" w:rsidRPr="00A77826" w:rsidRDefault="00A77826" w:rsidP="00A77826">
            <w:pPr>
              <w:autoSpaceDE w:val="0"/>
              <w:autoSpaceDN w:val="0"/>
              <w:adjustRightInd w:val="0"/>
              <w:spacing w:after="0" w:line="240" w:lineRule="auto"/>
              <w:rPr>
                <w:rFonts w:ascii="Times New Roman" w:hAnsi="Times New Roman" w:cs="Times New Roman"/>
              </w:rPr>
            </w:pPr>
            <w:r w:rsidRPr="00A77826">
              <w:rPr>
                <w:rFonts w:ascii="Times New Roman" w:eastAsia="Times New Roman" w:hAnsi="Times New Roman" w:cs="Times New Roman"/>
              </w:rPr>
              <w:t>R61-</w:t>
            </w:r>
            <w:r w:rsidRPr="00A77826">
              <w:rPr>
                <w:rFonts w:ascii="Times New Roman" w:hAnsi="Times New Roman" w:cs="Times New Roman"/>
              </w:rPr>
              <w:t>Može štetno delovati na plod</w:t>
            </w:r>
          </w:p>
          <w:p w:rsidR="007F487F" w:rsidRDefault="007F487F" w:rsidP="00A77826">
            <w:pPr>
              <w:pStyle w:val="Default"/>
              <w:jc w:val="both"/>
              <w:rPr>
                <w:rFonts w:ascii="Times New Roman" w:hAnsi="Times New Roman" w:cs="Times New Roman"/>
                <w:sz w:val="22"/>
                <w:szCs w:val="22"/>
              </w:rPr>
            </w:pPr>
            <w:r w:rsidRPr="00A77826">
              <w:rPr>
                <w:rFonts w:ascii="Times New Roman" w:eastAsia="Times New Roman" w:hAnsi="Times New Roman" w:cs="Times New Roman"/>
                <w:sz w:val="22"/>
                <w:szCs w:val="22"/>
              </w:rPr>
              <w:t>R68-</w:t>
            </w:r>
            <w:r w:rsidRPr="00A77826">
              <w:rPr>
                <w:rFonts w:ascii="Times New Roman" w:hAnsi="Times New Roman" w:cs="Times New Roman"/>
                <w:sz w:val="22"/>
                <w:szCs w:val="22"/>
              </w:rPr>
              <w:t xml:space="preserve">Moguć rizik od ireverzibilnih efekata. </w:t>
            </w:r>
          </w:p>
          <w:p w:rsidR="0054528D" w:rsidRDefault="0054528D" w:rsidP="0054528D">
            <w:pPr>
              <w:autoSpaceDE w:val="0"/>
              <w:autoSpaceDN w:val="0"/>
              <w:adjustRightInd w:val="0"/>
              <w:spacing w:after="0" w:line="240" w:lineRule="auto"/>
              <w:rPr>
                <w:rFonts w:ascii="Times New Roman" w:hAnsi="Times New Roman" w:cs="Times New Roman"/>
              </w:rPr>
            </w:pPr>
            <w:r w:rsidRPr="0054528D">
              <w:rPr>
                <w:rFonts w:ascii="Times New Roman" w:eastAsia="Times New Roman" w:hAnsi="Times New Roman" w:cs="Times New Roman"/>
              </w:rPr>
              <w:t>H302-</w:t>
            </w:r>
            <w:r w:rsidRPr="0054528D">
              <w:rPr>
                <w:rFonts w:ascii="Times New Roman" w:hAnsi="Times New Roman" w:cs="Times New Roman"/>
              </w:rPr>
              <w:t>Štetno ako se proguta</w:t>
            </w:r>
          </w:p>
          <w:p w:rsidR="007F487F" w:rsidRPr="0054528D" w:rsidRDefault="007F487F" w:rsidP="007F487F">
            <w:pPr>
              <w:pStyle w:val="Default"/>
              <w:rPr>
                <w:rFonts w:ascii="Times New Roman" w:hAnsi="Times New Roman" w:cs="Times New Roman"/>
                <w:sz w:val="22"/>
                <w:szCs w:val="22"/>
              </w:rPr>
            </w:pPr>
            <w:r w:rsidRPr="0054528D">
              <w:rPr>
                <w:rFonts w:ascii="Times New Roman" w:hAnsi="Times New Roman" w:cs="Times New Roman"/>
                <w:sz w:val="22"/>
                <w:szCs w:val="22"/>
              </w:rPr>
              <w:t xml:space="preserve">H315-Izaziva iritaciju kože </w:t>
            </w:r>
          </w:p>
          <w:p w:rsidR="007F487F" w:rsidRPr="0054528D" w:rsidRDefault="007F487F" w:rsidP="0054528D">
            <w:pPr>
              <w:autoSpaceDE w:val="0"/>
              <w:autoSpaceDN w:val="0"/>
              <w:adjustRightInd w:val="0"/>
              <w:spacing w:after="0" w:line="240" w:lineRule="auto"/>
              <w:rPr>
                <w:rFonts w:ascii="Times New Roman" w:hAnsi="Times New Roman" w:cs="Times New Roman"/>
              </w:rPr>
            </w:pPr>
            <w:r w:rsidRPr="00EF33CB">
              <w:rPr>
                <w:rFonts w:ascii="Times New Roman" w:eastAsia="Times New Roman" w:hAnsi="Times New Roman" w:cs="Times New Roman"/>
              </w:rPr>
              <w:t>H317-</w:t>
            </w:r>
            <w:r w:rsidRPr="00EF33CB">
              <w:rPr>
                <w:rFonts w:ascii="Times New Roman" w:hAnsi="Times New Roman" w:cs="Times New Roman"/>
              </w:rPr>
              <w:t>Može da izazove alergijske reakcije na koži</w:t>
            </w:r>
          </w:p>
          <w:p w:rsidR="0054528D" w:rsidRDefault="0054528D" w:rsidP="0054528D">
            <w:pPr>
              <w:pStyle w:val="Default"/>
              <w:rPr>
                <w:rFonts w:ascii="Times New Roman" w:hAnsi="Times New Roman" w:cs="Times New Roman"/>
                <w:sz w:val="22"/>
                <w:szCs w:val="22"/>
              </w:rPr>
            </w:pPr>
            <w:r w:rsidRPr="0054528D">
              <w:rPr>
                <w:rFonts w:ascii="Times New Roman" w:hAnsi="Times New Roman" w:cs="Times New Roman"/>
                <w:sz w:val="22"/>
                <w:szCs w:val="22"/>
              </w:rPr>
              <w:t xml:space="preserve">H319-Dovodi do jake iritacije oka </w:t>
            </w:r>
          </w:p>
          <w:p w:rsidR="007F487F" w:rsidRPr="00EF33CB" w:rsidRDefault="007F487F" w:rsidP="007F487F">
            <w:pPr>
              <w:pStyle w:val="Default"/>
              <w:rPr>
                <w:rFonts w:ascii="Times New Roman" w:hAnsi="Times New Roman" w:cs="Times New Roman"/>
                <w:sz w:val="22"/>
                <w:szCs w:val="22"/>
              </w:rPr>
            </w:pPr>
            <w:r w:rsidRPr="00EF33CB">
              <w:rPr>
                <w:rFonts w:ascii="Times New Roman" w:hAnsi="Times New Roman" w:cs="Times New Roman"/>
                <w:sz w:val="22"/>
                <w:szCs w:val="22"/>
              </w:rPr>
              <w:t xml:space="preserve">H332-Štetno ako se udiše </w:t>
            </w:r>
          </w:p>
          <w:p w:rsidR="007F487F" w:rsidRPr="00EF33CB" w:rsidRDefault="007F487F" w:rsidP="007F487F">
            <w:pPr>
              <w:pStyle w:val="Default"/>
              <w:rPr>
                <w:rFonts w:ascii="Times New Roman" w:hAnsi="Times New Roman" w:cs="Times New Roman"/>
                <w:sz w:val="22"/>
                <w:szCs w:val="22"/>
              </w:rPr>
            </w:pPr>
            <w:r w:rsidRPr="00EF33CB">
              <w:rPr>
                <w:rFonts w:ascii="Times New Roman" w:hAnsi="Times New Roman" w:cs="Times New Roman"/>
                <w:sz w:val="22"/>
                <w:szCs w:val="22"/>
              </w:rPr>
              <w:t xml:space="preserve">H334-Ako se udiše može da dovede do pojave alegrijskih reakcija, astme ili problema sa disanjem </w:t>
            </w:r>
          </w:p>
          <w:p w:rsidR="007F487F" w:rsidRPr="00EF33CB" w:rsidRDefault="007F487F" w:rsidP="007F487F">
            <w:pPr>
              <w:pStyle w:val="Default"/>
              <w:rPr>
                <w:rFonts w:ascii="Times New Roman" w:hAnsi="Times New Roman" w:cs="Times New Roman"/>
                <w:sz w:val="22"/>
                <w:szCs w:val="22"/>
              </w:rPr>
            </w:pPr>
            <w:r w:rsidRPr="00EF33CB">
              <w:rPr>
                <w:rFonts w:ascii="Times New Roman" w:hAnsi="Times New Roman" w:cs="Times New Roman"/>
                <w:sz w:val="22"/>
                <w:szCs w:val="22"/>
              </w:rPr>
              <w:t xml:space="preserve">H341-Sumnja se da može dovesti do genetskih defekata </w:t>
            </w:r>
          </w:p>
          <w:p w:rsidR="007F487F" w:rsidRPr="00EF33CB" w:rsidRDefault="007F487F" w:rsidP="007F487F">
            <w:pPr>
              <w:pStyle w:val="Default"/>
              <w:rPr>
                <w:rFonts w:ascii="Times New Roman" w:hAnsi="Times New Roman" w:cs="Times New Roman"/>
                <w:sz w:val="22"/>
                <w:szCs w:val="22"/>
              </w:rPr>
            </w:pPr>
            <w:r w:rsidRPr="00EF33CB">
              <w:rPr>
                <w:rFonts w:ascii="Times New Roman" w:hAnsi="Times New Roman" w:cs="Times New Roman"/>
                <w:sz w:val="22"/>
                <w:szCs w:val="22"/>
              </w:rPr>
              <w:t>H350i-Može da dovede do pojave karcinoma ako se udiše</w:t>
            </w:r>
          </w:p>
          <w:p w:rsidR="007F487F" w:rsidRPr="00EF33CB" w:rsidRDefault="007F487F" w:rsidP="007F487F">
            <w:pPr>
              <w:pStyle w:val="Default"/>
              <w:rPr>
                <w:rFonts w:ascii="Times New Roman" w:eastAsia="Times New Roman" w:hAnsi="Times New Roman" w:cs="Times New Roman"/>
                <w:sz w:val="22"/>
                <w:szCs w:val="22"/>
              </w:rPr>
            </w:pPr>
            <w:r w:rsidRPr="00EF33CB">
              <w:rPr>
                <w:rFonts w:ascii="Times New Roman" w:eastAsia="Times New Roman" w:hAnsi="Times New Roman" w:cs="Times New Roman"/>
                <w:sz w:val="22"/>
                <w:szCs w:val="22"/>
              </w:rPr>
              <w:t>H360D-</w:t>
            </w:r>
            <w:r w:rsidRPr="00EF33CB">
              <w:rPr>
                <w:rFonts w:ascii="Times New Roman" w:hAnsi="Times New Roman" w:cs="Times New Roman"/>
                <w:sz w:val="22"/>
                <w:szCs w:val="22"/>
              </w:rPr>
              <w:t>Može štetno da utiče na plod</w:t>
            </w:r>
          </w:p>
          <w:p w:rsidR="007F487F" w:rsidRPr="0054528D" w:rsidRDefault="007F487F" w:rsidP="0054528D">
            <w:pPr>
              <w:pStyle w:val="Default"/>
              <w:rPr>
                <w:rFonts w:ascii="Times New Roman" w:hAnsi="Times New Roman" w:cs="Times New Roman"/>
                <w:sz w:val="22"/>
                <w:szCs w:val="22"/>
              </w:rPr>
            </w:pPr>
            <w:r w:rsidRPr="00EF33CB">
              <w:rPr>
                <w:rFonts w:ascii="Times New Roman" w:eastAsia="Times New Roman" w:hAnsi="Times New Roman" w:cs="Times New Roman"/>
                <w:sz w:val="22"/>
                <w:szCs w:val="22"/>
              </w:rPr>
              <w:t>H373-</w:t>
            </w:r>
            <w:r w:rsidRPr="00EF33CB">
              <w:rPr>
                <w:rFonts w:ascii="Times New Roman" w:hAnsi="Times New Roman" w:cs="Times New Roman"/>
                <w:sz w:val="22"/>
                <w:szCs w:val="22"/>
              </w:rPr>
              <w:t>Može da dovede do oštećenja organa</w:t>
            </w:r>
          </w:p>
          <w:p w:rsidR="0054528D" w:rsidRPr="0054528D" w:rsidRDefault="0054528D" w:rsidP="0054528D">
            <w:pPr>
              <w:pStyle w:val="Default"/>
              <w:rPr>
                <w:rFonts w:ascii="Times New Roman" w:hAnsi="Times New Roman" w:cs="Times New Roman"/>
                <w:sz w:val="22"/>
                <w:szCs w:val="22"/>
              </w:rPr>
            </w:pPr>
            <w:r w:rsidRPr="0054528D">
              <w:rPr>
                <w:rFonts w:ascii="Times New Roman" w:eastAsia="Times New Roman" w:hAnsi="Times New Roman" w:cs="Times New Roman"/>
                <w:sz w:val="22"/>
                <w:szCs w:val="22"/>
              </w:rPr>
              <w:t>H400-</w:t>
            </w:r>
            <w:r w:rsidRPr="0054528D">
              <w:rPr>
                <w:rFonts w:ascii="Times New Roman" w:hAnsi="Times New Roman" w:cs="Times New Roman"/>
                <w:sz w:val="22"/>
                <w:szCs w:val="22"/>
              </w:rPr>
              <w:t xml:space="preserve">Veoma toksično po živi svet </w:t>
            </w:r>
          </w:p>
          <w:p w:rsidR="00EF33CB" w:rsidRPr="00E60310" w:rsidRDefault="0054528D" w:rsidP="007F487F">
            <w:pPr>
              <w:pStyle w:val="Default"/>
              <w:jc w:val="both"/>
              <w:rPr>
                <w:rFonts w:ascii="Times New Roman" w:hAnsi="Times New Roman" w:cs="Times New Roman"/>
              </w:rPr>
            </w:pPr>
            <w:r w:rsidRPr="0054528D">
              <w:rPr>
                <w:rFonts w:ascii="Times New Roman" w:eastAsia="Times New Roman" w:hAnsi="Times New Roman" w:cs="Times New Roman"/>
                <w:sz w:val="22"/>
                <w:szCs w:val="22"/>
              </w:rPr>
              <w:t>H410-</w:t>
            </w:r>
            <w:r w:rsidRPr="0054528D">
              <w:rPr>
                <w:rFonts w:ascii="Times New Roman" w:hAnsi="Times New Roman" w:cs="Times New Roman"/>
                <w:sz w:val="22"/>
                <w:szCs w:val="22"/>
              </w:rPr>
              <w:t>Veoma toksično po živi svet u vodi sa dugotrajnim posledicama</w:t>
            </w:r>
          </w:p>
        </w:tc>
      </w:tr>
      <w:tr w:rsidR="00F34225" w:rsidTr="007F487F">
        <w:trPr>
          <w:trHeight w:val="70"/>
          <w:jc w:val="center"/>
        </w:trPr>
        <w:tc>
          <w:tcPr>
            <w:tcW w:w="4783" w:type="dxa"/>
            <w:tcBorders>
              <w:top w:val="single" w:sz="4" w:space="0" w:color="auto"/>
              <w:left w:val="thinThickSmallGap" w:sz="24" w:space="0" w:color="auto"/>
              <w:bottom w:val="nil"/>
              <w:right w:val="single" w:sz="4" w:space="0" w:color="auto"/>
            </w:tcBorders>
          </w:tcPr>
          <w:p w:rsidR="00F34225" w:rsidRPr="00A4469C" w:rsidRDefault="00F34225" w:rsidP="004B4A6F">
            <w:pPr>
              <w:autoSpaceDE w:val="0"/>
              <w:autoSpaceDN w:val="0"/>
              <w:adjustRightInd w:val="0"/>
              <w:spacing w:after="0"/>
              <w:rPr>
                <w:rFonts w:ascii="Times-New-Roman,Bold" w:hAnsi="Times-New-Roman,Bold" w:cs="Times-New-Roman,Bold"/>
                <w:b/>
                <w:bCs/>
                <w:color w:val="000000"/>
                <w:lang w:val="en-GB"/>
              </w:rPr>
            </w:pPr>
            <w:r w:rsidRPr="00A4469C">
              <w:rPr>
                <w:rFonts w:ascii="Times-New-Roman,Bold" w:hAnsi="Times-New-Roman,Bold" w:cs="Times-New-Roman,Bold"/>
                <w:b/>
                <w:bCs/>
                <w:i/>
                <w:color w:val="000000"/>
              </w:rPr>
              <w:t>Oznaka bezbednosti</w:t>
            </w:r>
          </w:p>
        </w:tc>
        <w:tc>
          <w:tcPr>
            <w:tcW w:w="6223" w:type="dxa"/>
            <w:tcBorders>
              <w:top w:val="single" w:sz="4" w:space="0" w:color="auto"/>
              <w:left w:val="single" w:sz="4" w:space="0" w:color="auto"/>
              <w:bottom w:val="nil"/>
              <w:right w:val="thickThinSmallGap" w:sz="24" w:space="0" w:color="auto"/>
            </w:tcBorders>
          </w:tcPr>
          <w:p w:rsidR="00F34225" w:rsidRPr="00E60310" w:rsidRDefault="00F34225" w:rsidP="004D3DBC">
            <w:pPr>
              <w:autoSpaceDE w:val="0"/>
              <w:autoSpaceDN w:val="0"/>
              <w:adjustRightInd w:val="0"/>
              <w:spacing w:after="0" w:line="240" w:lineRule="auto"/>
              <w:rPr>
                <w:rFonts w:ascii="Times New Roman" w:hAnsi="Times New Roman" w:cs="Times New Roman"/>
              </w:rPr>
            </w:pPr>
          </w:p>
        </w:tc>
      </w:tr>
      <w:tr w:rsidR="00F34225" w:rsidTr="00687BCD">
        <w:trPr>
          <w:trHeight w:val="2220"/>
          <w:jc w:val="center"/>
        </w:trPr>
        <w:tc>
          <w:tcPr>
            <w:tcW w:w="4783" w:type="dxa"/>
            <w:tcBorders>
              <w:top w:val="nil"/>
              <w:left w:val="thinThickSmallGap" w:sz="24" w:space="0" w:color="auto"/>
              <w:bottom w:val="thickThinSmallGap" w:sz="24" w:space="0" w:color="auto"/>
              <w:right w:val="single" w:sz="4" w:space="0" w:color="auto"/>
            </w:tcBorders>
          </w:tcPr>
          <w:p w:rsidR="00F34225" w:rsidRDefault="00F34225" w:rsidP="004B4A6F">
            <w:pPr>
              <w:autoSpaceDE w:val="0"/>
              <w:autoSpaceDN w:val="0"/>
              <w:adjustRightInd w:val="0"/>
              <w:spacing w:after="0"/>
              <w:rPr>
                <w:rFonts w:ascii="Times-New-Roman,Bold" w:hAnsi="Times-New-Roman,Bold" w:cs="Times-New-Roman,Bold"/>
                <w:b/>
                <w:bCs/>
                <w:i/>
                <w:color w:val="000000"/>
              </w:rPr>
            </w:pPr>
            <w:r w:rsidRPr="00A4469C">
              <w:rPr>
                <w:rFonts w:ascii="Times-New-Roman,Bold" w:hAnsi="Times-New-Roman,Bold" w:cs="Times-New-Roman,Bold"/>
                <w:b/>
                <w:bCs/>
                <w:color w:val="000000"/>
                <w:lang w:val="en-GB"/>
              </w:rPr>
              <w:t>- Značenje oznaka</w:t>
            </w:r>
          </w:p>
        </w:tc>
        <w:tc>
          <w:tcPr>
            <w:tcW w:w="6223" w:type="dxa"/>
            <w:tcBorders>
              <w:top w:val="nil"/>
              <w:left w:val="single" w:sz="4" w:space="0" w:color="auto"/>
              <w:bottom w:val="thickThinSmallGap" w:sz="24" w:space="0" w:color="auto"/>
              <w:right w:val="thickThinSmallGap" w:sz="24" w:space="0" w:color="auto"/>
            </w:tcBorders>
          </w:tcPr>
          <w:p w:rsidR="003651D9" w:rsidRPr="00362987" w:rsidRDefault="003651D9"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P201-Pribaviti posebna uputstva pre upotrebe. </w:t>
            </w:r>
          </w:p>
          <w:p w:rsidR="003651D9" w:rsidRPr="00362987" w:rsidRDefault="003651D9"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P202-Pre rukovanja obavezno pročitati sve mere predostrožnosti i bezbednosti. </w:t>
            </w:r>
          </w:p>
          <w:p w:rsidR="003651D9" w:rsidRPr="00362987" w:rsidRDefault="003651D9"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P281-Koristiti potrebnu ličnu zaštitnu opremu. </w:t>
            </w:r>
          </w:p>
          <w:p w:rsidR="003651D9" w:rsidRPr="00362987" w:rsidRDefault="003651D9"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P260-Ne udisati prašinu/ dim/ gas/ maglu/ paru/ sprej</w:t>
            </w:r>
          </w:p>
          <w:p w:rsidR="003651D9" w:rsidRPr="00362987" w:rsidRDefault="003651D9"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P272-Nije dozvoljeno nositi kontaminirano radno odelo van radnog mesta. </w:t>
            </w:r>
          </w:p>
          <w:p w:rsidR="003651D9" w:rsidRPr="00E60310" w:rsidRDefault="003651D9" w:rsidP="003651D9">
            <w:pPr>
              <w:pStyle w:val="Default"/>
              <w:jc w:val="both"/>
              <w:rPr>
                <w:rFonts w:ascii="Times New Roman" w:hAnsi="Times New Roman" w:cs="Times New Roman"/>
              </w:rPr>
            </w:pPr>
            <w:r w:rsidRPr="00362987">
              <w:rPr>
                <w:rFonts w:ascii="Times New Roman" w:hAnsi="Times New Roman" w:cs="Times New Roman"/>
                <w:sz w:val="22"/>
                <w:szCs w:val="22"/>
              </w:rPr>
              <w:t xml:space="preserve">P280- Nositi zaštitne rukavice/ zaštitnu odeću/ zaštitne naočare/zaštitu za lice. </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687BCD" w:rsidRDefault="00687BCD" w:rsidP="00687BCD">
      <w:pPr>
        <w:jc w:val="right"/>
      </w:pPr>
      <w:r w:rsidRPr="00AC6A9F">
        <w:rPr>
          <w:rFonts w:ascii="Times New Roman" w:hAnsi="Times New Roman" w:cs="Times New Roman"/>
        </w:rPr>
        <w:t xml:space="preserve">Strana </w:t>
      </w:r>
      <w:r>
        <w:rPr>
          <w:rFonts w:ascii="Times New Roman" w:hAnsi="Times New Roman" w:cs="Times New Roman"/>
        </w:rPr>
        <w:t>13/14</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6223"/>
      </w:tblGrid>
      <w:tr w:rsidR="00687BCD" w:rsidTr="00687BCD">
        <w:trPr>
          <w:trHeight w:val="5974"/>
          <w:jc w:val="center"/>
        </w:trPr>
        <w:tc>
          <w:tcPr>
            <w:tcW w:w="4783" w:type="dxa"/>
            <w:tcBorders>
              <w:top w:val="thinThickSmallGap" w:sz="24" w:space="0" w:color="auto"/>
              <w:left w:val="thinThickSmallGap" w:sz="24" w:space="0" w:color="auto"/>
              <w:bottom w:val="single" w:sz="4" w:space="0" w:color="auto"/>
              <w:right w:val="single" w:sz="4" w:space="0" w:color="auto"/>
            </w:tcBorders>
          </w:tcPr>
          <w:p w:rsidR="00687BCD" w:rsidRPr="00A4469C" w:rsidRDefault="00687BCD" w:rsidP="004B4A6F">
            <w:pPr>
              <w:autoSpaceDE w:val="0"/>
              <w:autoSpaceDN w:val="0"/>
              <w:adjustRightInd w:val="0"/>
              <w:spacing w:after="0"/>
              <w:rPr>
                <w:rFonts w:ascii="Times-New-Roman,Bold" w:hAnsi="Times-New-Roman,Bold" w:cs="Times-New-Roman,Bold"/>
                <w:b/>
                <w:bCs/>
                <w:color w:val="000000"/>
                <w:lang w:val="en-GB"/>
              </w:rPr>
            </w:pPr>
          </w:p>
        </w:tc>
        <w:tc>
          <w:tcPr>
            <w:tcW w:w="6223" w:type="dxa"/>
            <w:tcBorders>
              <w:top w:val="thinThickSmallGap" w:sz="24" w:space="0" w:color="auto"/>
              <w:left w:val="single" w:sz="4" w:space="0" w:color="auto"/>
              <w:bottom w:val="single" w:sz="4" w:space="0" w:color="auto"/>
              <w:right w:val="thickThinSmallGap" w:sz="24" w:space="0" w:color="auto"/>
            </w:tcBorders>
          </w:tcPr>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P270-Ne jesti, ne piti i ne pušiti prilikom rukovanja ovim proizvodom.</w:t>
            </w:r>
          </w:p>
          <w:p w:rsidR="00687BCD"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P273-Izbegavati ispuštanje/ oslobađanje u životnu sredinu</w:t>
            </w:r>
            <w:r>
              <w:rPr>
                <w:rFonts w:ascii="Times New Roman" w:hAnsi="Times New Roman" w:cs="Times New Roman"/>
                <w:sz w:val="22"/>
                <w:szCs w:val="22"/>
              </w:rPr>
              <w:t>.</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P308+313-Ako dođe do izlaganja ili se sumnja da je došlo do izlaganja: Potražiti medicinski savet/ mišljenje. </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P302+P352-AKO DOSPE NA KOŽU: Oprati sa puno sapuna i vode. </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P333+P313-Ako dođe do iritacije kože ili osipa: Potražiti medicinski savet/mišljenje. </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P363-Oprati kontaminiranu odeću pre ponovne upotrebe.  </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P305+P351+P338-AKO DOSPE U OČI: Pažljivo ispirati vodom nekoliko minuta. Ukloniti kontaktna sočiva, ukoliko postoje i ukoliko je to moguće učiniti. Nastaviti sa ispiranjem. </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P310-Hitno pozvati Centar za kontrolu trovanja ili se obratiti lekaru. </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P301+P312-AKO SE PROGUTA: Pozvati Centar za kontrolu trovanja ili lekara, ukoliko se ne osećate dobro. </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P330-Isprati usta.</w:t>
            </w:r>
          </w:p>
          <w:p w:rsidR="00687BCD" w:rsidRPr="00362987"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 xml:space="preserve">P314-Potražiti medicinski savet/ mišljenje, ako se ne osećate dobro.  </w:t>
            </w:r>
          </w:p>
          <w:p w:rsidR="00687BCD" w:rsidRDefault="00687BCD" w:rsidP="003651D9">
            <w:pPr>
              <w:pStyle w:val="Default"/>
              <w:jc w:val="both"/>
              <w:rPr>
                <w:rFonts w:ascii="Times New Roman" w:hAnsi="Times New Roman" w:cs="Times New Roman"/>
                <w:sz w:val="22"/>
                <w:szCs w:val="22"/>
              </w:rPr>
            </w:pPr>
            <w:r w:rsidRPr="00362987">
              <w:rPr>
                <w:rFonts w:ascii="Times New Roman" w:hAnsi="Times New Roman" w:cs="Times New Roman"/>
                <w:sz w:val="22"/>
                <w:szCs w:val="22"/>
              </w:rPr>
              <w:t>P391-Sakupiti prosuti sadržaj</w:t>
            </w:r>
            <w:r>
              <w:rPr>
                <w:rFonts w:ascii="Times New Roman" w:hAnsi="Times New Roman" w:cs="Times New Roman"/>
                <w:sz w:val="22"/>
                <w:szCs w:val="22"/>
              </w:rPr>
              <w:t>.</w:t>
            </w:r>
          </w:p>
          <w:p w:rsidR="00687BCD" w:rsidRPr="00362987" w:rsidRDefault="00687BCD" w:rsidP="003651D9">
            <w:pPr>
              <w:spacing w:after="0"/>
              <w:rPr>
                <w:rFonts w:ascii="Times New Roman" w:hAnsi="Times New Roman" w:cs="Times New Roman"/>
              </w:rPr>
            </w:pPr>
            <w:r w:rsidRPr="00362987">
              <w:rPr>
                <w:rFonts w:ascii="Times New Roman" w:hAnsi="Times New Roman" w:cs="Times New Roman"/>
              </w:rPr>
              <w:t>P405-Skladištiti pod ključem. P501-Odlaganje sadržaja/ambalaže u skladu sa lokalnim/ regionalnim/</w:t>
            </w:r>
            <w:r>
              <w:rPr>
                <w:rFonts w:ascii="Times New Roman" w:hAnsi="Times New Roman" w:cs="Times New Roman"/>
              </w:rPr>
              <w:t xml:space="preserve"> </w:t>
            </w:r>
            <w:r w:rsidRPr="00362987">
              <w:rPr>
                <w:rFonts w:ascii="Times New Roman" w:hAnsi="Times New Roman" w:cs="Times New Roman"/>
              </w:rPr>
              <w:t>nacionalnim/međunarodnim propisima.</w:t>
            </w:r>
          </w:p>
        </w:tc>
      </w:tr>
      <w:tr w:rsidR="008A3724" w:rsidTr="007F487F">
        <w:trPr>
          <w:trHeight w:val="70"/>
          <w:jc w:val="center"/>
        </w:trPr>
        <w:tc>
          <w:tcPr>
            <w:tcW w:w="4783" w:type="dxa"/>
            <w:tcBorders>
              <w:top w:val="single" w:sz="4" w:space="0" w:color="auto"/>
              <w:left w:val="thinThickSmallGap" w:sz="24" w:space="0" w:color="auto"/>
              <w:bottom w:val="single" w:sz="4" w:space="0" w:color="auto"/>
              <w:right w:val="single" w:sz="4" w:space="0" w:color="auto"/>
            </w:tcBorders>
            <w:vAlign w:val="center"/>
          </w:tcPr>
          <w:p w:rsidR="003430CD" w:rsidRPr="00AC6A9F" w:rsidRDefault="008A3724" w:rsidP="00E60310">
            <w:pPr>
              <w:autoSpaceDE w:val="0"/>
              <w:autoSpaceDN w:val="0"/>
              <w:adjustRightInd w:val="0"/>
              <w:spacing w:after="0"/>
              <w:rPr>
                <w:rFonts w:ascii="Times New Roman" w:hAnsi="Times New Roman" w:cs="Times New Roman"/>
                <w:b/>
                <w:bCs/>
                <w:i/>
              </w:rPr>
            </w:pPr>
            <w:r w:rsidRPr="00AC6A9F">
              <w:rPr>
                <w:rFonts w:ascii="Times New Roman" w:hAnsi="Times New Roman" w:cs="Times New Roman"/>
                <w:b/>
                <w:bCs/>
                <w:lang w:val="de-DE"/>
              </w:rPr>
              <w:t>- Promene u odnosu na prethodno izdanje:</w:t>
            </w:r>
          </w:p>
        </w:tc>
        <w:tc>
          <w:tcPr>
            <w:tcW w:w="6223" w:type="dxa"/>
            <w:tcBorders>
              <w:top w:val="single" w:sz="4" w:space="0" w:color="auto"/>
              <w:left w:val="single" w:sz="4" w:space="0" w:color="auto"/>
              <w:bottom w:val="single" w:sz="4" w:space="0" w:color="auto"/>
              <w:right w:val="thickThinSmallGap" w:sz="24" w:space="0" w:color="auto"/>
            </w:tcBorders>
            <w:vAlign w:val="center"/>
          </w:tcPr>
          <w:p w:rsidR="008A3724" w:rsidRPr="00AC6A9F" w:rsidRDefault="00F25E5F" w:rsidP="00AF510E">
            <w:pPr>
              <w:autoSpaceDE w:val="0"/>
              <w:autoSpaceDN w:val="0"/>
              <w:adjustRightInd w:val="0"/>
              <w:spacing w:after="0"/>
              <w:jc w:val="both"/>
              <w:rPr>
                <w:rFonts w:ascii="Times New Roman" w:hAnsi="Times New Roman" w:cs="Times New Roman"/>
                <w:bCs/>
              </w:rPr>
            </w:pPr>
            <w:r>
              <w:rPr>
                <w:rFonts w:ascii="Times New Roman" w:hAnsi="Times New Roman" w:cs="Times New Roman"/>
                <w:bCs/>
              </w:rPr>
              <w:t>Nema.</w:t>
            </w:r>
          </w:p>
        </w:tc>
      </w:tr>
      <w:tr w:rsidR="00687BCD" w:rsidTr="003E1CC3">
        <w:trPr>
          <w:trHeight w:val="70"/>
          <w:jc w:val="center"/>
        </w:trPr>
        <w:tc>
          <w:tcPr>
            <w:tcW w:w="11006" w:type="dxa"/>
            <w:gridSpan w:val="2"/>
            <w:tcBorders>
              <w:top w:val="single" w:sz="4" w:space="0" w:color="auto"/>
              <w:left w:val="thinThickSmallGap" w:sz="24" w:space="0" w:color="auto"/>
              <w:bottom w:val="nil"/>
              <w:right w:val="thickThinSmallGap" w:sz="24" w:space="0" w:color="auto"/>
            </w:tcBorders>
            <w:vAlign w:val="center"/>
          </w:tcPr>
          <w:p w:rsidR="00687BCD" w:rsidRPr="00687BCD" w:rsidRDefault="00687BCD" w:rsidP="00CE57B1">
            <w:pPr>
              <w:pStyle w:val="Default"/>
              <w:jc w:val="both"/>
              <w:rPr>
                <w:rFonts w:ascii="Times New Roman" w:hAnsi="Times New Roman" w:cs="Times New Roman"/>
                <w:b/>
                <w:bCs/>
                <w:sz w:val="22"/>
                <w:szCs w:val="22"/>
                <w:lang w:val="de-DE"/>
              </w:rPr>
            </w:pPr>
            <w:r w:rsidRPr="00687BCD">
              <w:rPr>
                <w:rFonts w:ascii="Times New Roman" w:hAnsi="Times New Roman" w:cs="Times New Roman"/>
                <w:b/>
                <w:bCs/>
                <w:sz w:val="22"/>
                <w:szCs w:val="22"/>
                <w:lang w:val="de-DE"/>
              </w:rPr>
              <w:t>- Ostali podaci:</w:t>
            </w:r>
          </w:p>
          <w:p w:rsidR="00687BCD" w:rsidRPr="00DB7CCC" w:rsidRDefault="00687BCD" w:rsidP="00687BCD">
            <w:pPr>
              <w:pStyle w:val="Default"/>
              <w:jc w:val="both"/>
              <w:rPr>
                <w:rFonts w:ascii="Times New Roman" w:hAnsi="Times New Roman" w:cs="Times New Roman"/>
                <w:color w:val="auto"/>
                <w:sz w:val="22"/>
                <w:szCs w:val="22"/>
              </w:rPr>
            </w:pPr>
            <w:r w:rsidRPr="00DB7CCC">
              <w:rPr>
                <w:rFonts w:ascii="Times New Roman" w:hAnsi="Times New Roman" w:cs="Times New Roman"/>
                <w:b/>
                <w:sz w:val="22"/>
                <w:szCs w:val="22"/>
                <w:lang w:val="de-DE"/>
              </w:rPr>
              <w:t>Skraćenice:</w:t>
            </w:r>
            <w:r w:rsidRPr="00DB7CCC">
              <w:rPr>
                <w:rFonts w:ascii="Times New Roman" w:hAnsi="Times New Roman" w:cs="Times New Roman"/>
                <w:sz w:val="22"/>
                <w:szCs w:val="22"/>
              </w:rPr>
              <w:t xml:space="preserve"> 67/548/EEC= Dangerous </w:t>
            </w:r>
            <w:bookmarkStart w:id="0" w:name="_GoBack"/>
            <w:bookmarkEnd w:id="0"/>
            <w:r w:rsidRPr="00DB7CCC">
              <w:rPr>
                <w:rFonts w:ascii="Times New Roman" w:hAnsi="Times New Roman" w:cs="Times New Roman"/>
                <w:sz w:val="22"/>
                <w:szCs w:val="22"/>
              </w:rPr>
              <w:t xml:space="preserve">Substances Directive. 1999/45/EC= Dangerous Preparations Directive. DNEL= Derived No-Effect Level. PNEC= Predicted No-Effect Concentration. IATA= International Air Transport Association. IMDG= International Maritime Dangerous Goods. RID= International Rule for Transport of Dangerous Substances by Railway; ADR= </w:t>
            </w:r>
            <w:r w:rsidRPr="00DB7CCC">
              <w:rPr>
                <w:rFonts w:ascii="Times New Roman" w:hAnsi="Times New Roman" w:cs="Times New Roman"/>
                <w:color w:val="auto"/>
                <w:sz w:val="22"/>
                <w:szCs w:val="22"/>
              </w:rPr>
              <w:t xml:space="preserve">European Agreement concerning the International Carriage of Dangerous Goods by Road. </w:t>
            </w:r>
            <w:r w:rsidR="00DB7CCC" w:rsidRPr="00DB7CCC">
              <w:rPr>
                <w:rFonts w:ascii="Times New Roman" w:hAnsi="Times New Roman" w:cs="Times New Roman"/>
                <w:color w:val="auto"/>
                <w:sz w:val="22"/>
                <w:szCs w:val="22"/>
              </w:rPr>
              <w:t xml:space="preserve">TLV = Threshold Limit Value. </w:t>
            </w:r>
            <w:r w:rsidR="00DB7CCC" w:rsidRPr="00DB7CCC">
              <w:rPr>
                <w:rFonts w:ascii="Times New Roman" w:hAnsi="Times New Roman" w:cs="Times New Roman"/>
                <w:color w:val="auto"/>
                <w:sz w:val="22"/>
                <w:szCs w:val="22"/>
              </w:rPr>
              <w:t>PEL-</w:t>
            </w:r>
            <w:r w:rsidR="00DB7CCC" w:rsidRPr="00DB7CCC">
              <w:rPr>
                <w:rFonts w:ascii="Times New Roman" w:hAnsi="Times New Roman" w:cs="Times New Roman"/>
                <w:color w:val="auto"/>
                <w:sz w:val="22"/>
                <w:szCs w:val="22"/>
                <w:shd w:val="clear" w:color="auto" w:fill="FFFFFF"/>
              </w:rPr>
              <w:t xml:space="preserve"> </w:t>
            </w:r>
            <w:r w:rsidR="00DB7CCC" w:rsidRPr="00DB7CCC">
              <w:rPr>
                <w:rFonts w:ascii="Times New Roman" w:hAnsi="Times New Roman" w:cs="Times New Roman"/>
                <w:color w:val="auto"/>
                <w:sz w:val="22"/>
                <w:szCs w:val="22"/>
                <w:shd w:val="clear" w:color="auto" w:fill="FFFFFF"/>
              </w:rPr>
              <w:t>permissible exposure limits</w:t>
            </w:r>
            <w:r w:rsidR="00DB7CCC" w:rsidRPr="00DB7CCC">
              <w:rPr>
                <w:rFonts w:ascii="Times New Roman" w:hAnsi="Times New Roman" w:cs="Times New Roman"/>
                <w:color w:val="auto"/>
                <w:sz w:val="22"/>
                <w:szCs w:val="22"/>
                <w:shd w:val="clear" w:color="auto" w:fill="FFFFFF"/>
              </w:rPr>
              <w:t xml:space="preserve">, </w:t>
            </w:r>
            <w:r w:rsidRPr="00DB7CCC">
              <w:rPr>
                <w:rFonts w:ascii="Times New Roman" w:hAnsi="Times New Roman" w:cs="Times New Roman"/>
                <w:color w:val="auto"/>
                <w:sz w:val="22"/>
                <w:szCs w:val="22"/>
              </w:rPr>
              <w:t>TWA= Time Weighted Average. STEL= Short term exposure limit (Granična vrednost kratkotrajnog izlaganja).</w:t>
            </w:r>
          </w:p>
          <w:p w:rsidR="00687BCD" w:rsidRPr="00DB7CCC" w:rsidRDefault="00687BCD" w:rsidP="00687BCD">
            <w:pPr>
              <w:pStyle w:val="Default"/>
              <w:jc w:val="both"/>
              <w:rPr>
                <w:rFonts w:ascii="Times New Roman" w:hAnsi="Times New Roman" w:cs="Times New Roman"/>
                <w:color w:val="auto"/>
                <w:sz w:val="22"/>
                <w:szCs w:val="22"/>
                <w:shd w:val="clear" w:color="auto" w:fill="FFFFFF"/>
              </w:rPr>
            </w:pPr>
            <w:r w:rsidRPr="00DB7CCC">
              <w:rPr>
                <w:rFonts w:ascii="Times New Roman" w:hAnsi="Times New Roman" w:cs="Times New Roman"/>
                <w:color w:val="auto"/>
                <w:sz w:val="22"/>
                <w:szCs w:val="22"/>
                <w:shd w:val="clear" w:color="auto" w:fill="FFFFFF"/>
              </w:rPr>
              <w:t>LDL</w:t>
            </w:r>
            <w:r w:rsidR="00BA2406" w:rsidRPr="00DB7CCC">
              <w:rPr>
                <w:rFonts w:ascii="Times New Roman" w:hAnsi="Times New Roman" w:cs="Times New Roman"/>
                <w:color w:val="auto"/>
                <w:sz w:val="22"/>
                <w:szCs w:val="22"/>
                <w:shd w:val="clear" w:color="auto" w:fill="FFFFFF"/>
              </w:rPr>
              <w:t>0-najniža doza koja uzrokuje smrtnost.</w:t>
            </w:r>
          </w:p>
          <w:p w:rsidR="00BA2406" w:rsidRPr="00687BCD" w:rsidRDefault="00BA2406" w:rsidP="00BA2406">
            <w:pPr>
              <w:pStyle w:val="Default"/>
              <w:jc w:val="both"/>
              <w:rPr>
                <w:rFonts w:ascii="Times New Roman" w:hAnsi="Times New Roman" w:cs="Times New Roman"/>
                <w:bCs/>
                <w:sz w:val="22"/>
                <w:szCs w:val="22"/>
              </w:rPr>
            </w:pPr>
            <w:r w:rsidRPr="00DB7CCC">
              <w:rPr>
                <w:rFonts w:ascii="Times New Roman" w:hAnsi="Times New Roman" w:cs="Times New Roman"/>
                <w:bCs/>
                <w:color w:val="auto"/>
                <w:sz w:val="22"/>
                <w:szCs w:val="22"/>
                <w:lang w:val="hr-HR"/>
              </w:rPr>
              <w:t xml:space="preserve">LD50 – statistički je utvrđena koncentracija hemijske materije </w:t>
            </w:r>
            <w:r w:rsidRPr="00DB7CCC">
              <w:rPr>
                <w:rFonts w:ascii="Times New Roman" w:hAnsi="Times New Roman" w:cs="Times New Roman"/>
                <w:bCs/>
                <w:sz w:val="22"/>
                <w:szCs w:val="22"/>
                <w:lang w:val="hr-HR"/>
              </w:rPr>
              <w:t>koja uslovljava smrtnost od 50 % ispitivanih životinja u toku ekspozicije ili u utvrđenom vremenu nakon nje</w:t>
            </w:r>
          </w:p>
        </w:tc>
      </w:tr>
      <w:tr w:rsidR="00BC22EF" w:rsidTr="007F487F">
        <w:trPr>
          <w:trHeight w:val="125"/>
          <w:jc w:val="center"/>
        </w:trPr>
        <w:tc>
          <w:tcPr>
            <w:tcW w:w="4783" w:type="dxa"/>
            <w:tcBorders>
              <w:top w:val="single" w:sz="4" w:space="0" w:color="auto"/>
              <w:left w:val="thinThickSmallGap" w:sz="24" w:space="0" w:color="auto"/>
              <w:bottom w:val="single" w:sz="4" w:space="0" w:color="auto"/>
              <w:right w:val="single" w:sz="4" w:space="0" w:color="auto"/>
            </w:tcBorders>
          </w:tcPr>
          <w:p w:rsidR="00BC22EF" w:rsidRPr="00AC6A9F" w:rsidRDefault="00BC22EF" w:rsidP="00687BCD">
            <w:pPr>
              <w:autoSpaceDE w:val="0"/>
              <w:autoSpaceDN w:val="0"/>
              <w:adjustRightInd w:val="0"/>
              <w:spacing w:before="240" w:after="0"/>
              <w:rPr>
                <w:rFonts w:ascii="Times New Roman" w:hAnsi="Times New Roman" w:cs="Times New Roman"/>
                <w:b/>
                <w:bCs/>
                <w:lang w:val="de-DE"/>
              </w:rPr>
            </w:pPr>
            <w:r w:rsidRPr="00AC6A9F">
              <w:rPr>
                <w:rFonts w:ascii="Times New Roman" w:hAnsi="Times New Roman" w:cs="Times New Roman"/>
                <w:b/>
                <w:lang w:val="de-DE"/>
              </w:rPr>
              <w:t>Izvor podataka:</w:t>
            </w:r>
          </w:p>
        </w:tc>
        <w:tc>
          <w:tcPr>
            <w:tcW w:w="6223" w:type="dxa"/>
            <w:tcBorders>
              <w:top w:val="single" w:sz="4" w:space="0" w:color="auto"/>
              <w:left w:val="single" w:sz="4" w:space="0" w:color="auto"/>
              <w:bottom w:val="single" w:sz="4" w:space="0" w:color="auto"/>
              <w:right w:val="thickThinSmallGap" w:sz="24" w:space="0" w:color="auto"/>
            </w:tcBorders>
          </w:tcPr>
          <w:p w:rsidR="00BC22EF" w:rsidRPr="00687BCD" w:rsidRDefault="00687BCD" w:rsidP="00687BCD">
            <w:pPr>
              <w:autoSpaceDE w:val="0"/>
              <w:autoSpaceDN w:val="0"/>
              <w:adjustRightInd w:val="0"/>
              <w:spacing w:before="240" w:after="0"/>
              <w:jc w:val="both"/>
              <w:rPr>
                <w:rFonts w:ascii="Times New Roman" w:hAnsi="Times New Roman" w:cs="Times New Roman"/>
                <w:lang w:val="de-DE"/>
              </w:rPr>
            </w:pPr>
            <w:r>
              <w:rPr>
                <w:rFonts w:ascii="Times New Roman" w:hAnsi="Times New Roman" w:cs="Times New Roman"/>
                <w:lang w:val="de-DE"/>
              </w:rPr>
              <w:t>/</w:t>
            </w:r>
          </w:p>
        </w:tc>
      </w:tr>
      <w:tr w:rsidR="0088774D" w:rsidTr="00CE57B1">
        <w:trPr>
          <w:trHeight w:val="12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tcPr>
          <w:p w:rsidR="00EC5B20" w:rsidRPr="00687BCD" w:rsidRDefault="00EC5B20" w:rsidP="003430CD">
            <w:pPr>
              <w:autoSpaceDE w:val="0"/>
              <w:autoSpaceDN w:val="0"/>
              <w:adjustRightInd w:val="0"/>
              <w:spacing w:after="0"/>
              <w:jc w:val="both"/>
              <w:rPr>
                <w:rFonts w:ascii="Times New Roman" w:hAnsi="Times New Roman" w:cs="Times New Roman"/>
                <w:lang w:val="de-DE"/>
              </w:rPr>
            </w:pPr>
          </w:p>
          <w:p w:rsidR="0088774D" w:rsidRPr="00687BCD" w:rsidRDefault="005D5A24" w:rsidP="003430CD">
            <w:pPr>
              <w:autoSpaceDE w:val="0"/>
              <w:autoSpaceDN w:val="0"/>
              <w:adjustRightInd w:val="0"/>
              <w:spacing w:after="0"/>
              <w:jc w:val="both"/>
              <w:rPr>
                <w:rFonts w:ascii="Times New Roman" w:hAnsi="Times New Roman" w:cs="Times New Roman"/>
                <w:lang w:val="de-DE"/>
              </w:rPr>
            </w:pPr>
            <w:r w:rsidRPr="00687BCD">
              <w:rPr>
                <w:rFonts w:ascii="Times New Roman" w:hAnsi="Times New Roman" w:cs="Times New Roman"/>
                <w:lang w:val="de-DE"/>
              </w:rPr>
              <w:t xml:space="preserve">Bezbednosni list je uvoznik izradio prema podacima iz MSDS proizvođača, a shodno </w:t>
            </w:r>
            <w:r w:rsidR="0088774D" w:rsidRPr="00687BCD">
              <w:rPr>
                <w:rFonts w:ascii="Times New Roman" w:hAnsi="Times New Roman" w:cs="Times New Roman"/>
                <w:lang w:val="de-DE"/>
              </w:rPr>
              <w:t>Pravilniku o sadržaju Bezbednosnog lista „Sl glasnik RS“, br.100/11.</w:t>
            </w:r>
          </w:p>
        </w:tc>
      </w:tr>
      <w:tr w:rsidR="006669A8" w:rsidTr="006669A8">
        <w:trPr>
          <w:trHeight w:val="465"/>
          <w:jc w:val="center"/>
        </w:trPr>
        <w:tc>
          <w:tcPr>
            <w:tcW w:w="11006" w:type="dxa"/>
            <w:gridSpan w:val="2"/>
            <w:tcBorders>
              <w:top w:val="single" w:sz="4" w:space="0" w:color="auto"/>
              <w:left w:val="thinThickSmallGap" w:sz="24" w:space="0" w:color="auto"/>
              <w:bottom w:val="thickThinSmallGap" w:sz="24" w:space="0" w:color="auto"/>
              <w:right w:val="thickThinSmallGap" w:sz="24" w:space="0" w:color="auto"/>
            </w:tcBorders>
          </w:tcPr>
          <w:p w:rsidR="00067DCF" w:rsidRPr="00687BCD" w:rsidRDefault="006669A8" w:rsidP="003430CD">
            <w:pPr>
              <w:autoSpaceDE w:val="0"/>
              <w:autoSpaceDN w:val="0"/>
              <w:adjustRightInd w:val="0"/>
              <w:spacing w:before="240" w:line="240" w:lineRule="auto"/>
              <w:rPr>
                <w:rFonts w:ascii="Times New Roman" w:hAnsi="Times New Roman" w:cs="Times New Roman"/>
                <w:b/>
                <w:bCs/>
              </w:rPr>
            </w:pPr>
            <w:r w:rsidRPr="00687BCD">
              <w:rPr>
                <w:rFonts w:ascii="Times New Roman" w:hAnsi="Times New Roman" w:cs="Times New Roman"/>
                <w:b/>
                <w:bCs/>
              </w:rPr>
              <w:t>Odricanje:</w:t>
            </w:r>
          </w:p>
          <w:p w:rsidR="006669A8" w:rsidRPr="00687BCD" w:rsidRDefault="00AF510E" w:rsidP="00067DCF">
            <w:pPr>
              <w:autoSpaceDE w:val="0"/>
              <w:autoSpaceDN w:val="0"/>
              <w:adjustRightInd w:val="0"/>
              <w:spacing w:after="0" w:line="240" w:lineRule="auto"/>
              <w:jc w:val="both"/>
              <w:rPr>
                <w:rFonts w:ascii="Times New Roman" w:hAnsi="Times New Roman" w:cs="Times New Roman"/>
                <w:lang w:val="de-DE"/>
              </w:rPr>
            </w:pPr>
            <w:r w:rsidRPr="00687BCD">
              <w:rPr>
                <w:rFonts w:ascii="Times New Roman" w:hAnsi="Times New Roman" w:cs="Times New Roman"/>
              </w:rPr>
              <w:t>Prema najboljim saznanjima, ovde sadržane informacije bile su tačne i pouzdane na dan objavljivanja, ali ipak ne možemo preuzeti nikakvu odgovornost za tačnost i potpunost ovakvih informacija.</w:t>
            </w:r>
            <w:r w:rsidRPr="00687BCD">
              <w:rPr>
                <w:rFonts w:ascii="Times New Roman" w:hAnsi="Times New Roman" w:cs="Times New Roman"/>
                <w:bCs/>
              </w:rPr>
              <w:t xml:space="preserve"> Ništa ovde sadržano neće predstavljati nikakvu garanciju za mogućnost prodaje ili pogodnost za određenu namenu. U odgovornosti kupca je da pregleda i ispita proizvod kako bi se lično uverio u </w:t>
            </w:r>
            <w:r w:rsidRPr="00687BCD">
              <w:rPr>
                <w:rFonts w:ascii="Times New Roman" w:hAnsi="Times New Roman" w:cs="Times New Roman"/>
                <w:bCs/>
                <w:vanish/>
              </w:rPr>
              <w:t>eće Elixir Zorka Šabac</w:t>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vanish/>
              </w:rPr>
              <w:pgNum/>
            </w:r>
            <w:r w:rsidRPr="00687BCD">
              <w:rPr>
                <w:rFonts w:ascii="Times New Roman" w:hAnsi="Times New Roman" w:cs="Times New Roman"/>
                <w:bCs/>
              </w:rPr>
              <w:t>pogodnost proizvoda za konkretnu namenu koja je potrebna kupcu. Kupac je odgovoran za odgovarajuću, bezbednu i zakonitu upotrebu, obradu i rukovanje našim proizvodima</w:t>
            </w:r>
            <w:proofErr w:type="gramStart"/>
            <w:r w:rsidRPr="00687BCD">
              <w:rPr>
                <w:rFonts w:ascii="Times New Roman" w:hAnsi="Times New Roman" w:cs="Times New Roman"/>
                <w:bCs/>
              </w:rPr>
              <w:t>..</w:t>
            </w:r>
            <w:proofErr w:type="gramEnd"/>
            <w:r w:rsidRPr="00687BCD">
              <w:rPr>
                <w:rFonts w:ascii="Times New Roman" w:hAnsi="Times New Roman" w:cs="Times New Roman"/>
                <w:bCs/>
              </w:rPr>
              <w:t xml:space="preserve"> Kupac je odgovoran za odgovarajuću, bezbednu i zakonitu upotrebu, obradu i rukovanje našim proizvodima.</w:t>
            </w:r>
          </w:p>
        </w:tc>
      </w:tr>
    </w:tbl>
    <w:p w:rsidR="00BA2406" w:rsidRPr="000E47EC" w:rsidRDefault="00BA2406" w:rsidP="00BA2406">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 xml:space="preserve">BEZBEDNOSNI </w:t>
      </w:r>
      <w:r w:rsidRPr="00F345C8">
        <w:rPr>
          <w:rFonts w:ascii="Times New Roman" w:hAnsi="Times New Roman" w:cs="Times New Roman"/>
          <w:sz w:val="20"/>
          <w:szCs w:val="20"/>
          <w:lang w:val="sr-Latn-RS"/>
        </w:rPr>
        <w:t>LIST (</w:t>
      </w:r>
      <w:r w:rsidRPr="00BA2406">
        <w:rPr>
          <w:rFonts w:ascii="Times New Roman" w:hAnsi="Times New Roman" w:cs="Times New Roman"/>
          <w:bCs/>
          <w:i/>
          <w:sz w:val="20"/>
          <w:szCs w:val="20"/>
        </w:rPr>
        <w:t>Technical Grade Copper Sulphate Pentahydrate</w:t>
      </w:r>
      <w:r w:rsidRPr="000E47EC">
        <w:rPr>
          <w:rFonts w:ascii="Times New Roman" w:hAnsi="Times New Roman" w:cs="Times New Roman"/>
          <w:sz w:val="20"/>
          <w:szCs w:val="20"/>
          <w:lang w:val="sr-Latn-RS"/>
        </w:rPr>
        <w:t>)</w:t>
      </w:r>
    </w:p>
    <w:p w:rsidR="00BA2406" w:rsidRPr="000B3185" w:rsidRDefault="00BA2406" w:rsidP="00BA2406">
      <w:pPr>
        <w:rPr>
          <w:rFonts w:ascii="Times New Roman" w:hAnsi="Times New Roman" w:cs="Times New Roman"/>
          <w:sz w:val="18"/>
          <w:szCs w:val="18"/>
          <w:lang w:val="sr-Latn-CS"/>
        </w:rPr>
      </w:pPr>
      <w:r w:rsidRPr="000B3185">
        <w:rPr>
          <w:rFonts w:ascii="Times New Roman" w:hAnsi="Times New Roman" w:cs="Times New Roman"/>
          <w:sz w:val="18"/>
          <w:szCs w:val="18"/>
          <w:lang w:val="sr-Latn-CS"/>
        </w:rPr>
        <w:t xml:space="preserve">Datum </w:t>
      </w:r>
      <w:r w:rsidRPr="000B3185">
        <w:rPr>
          <w:rFonts w:ascii="Times New Roman" w:hAnsi="Times New Roman" w:cs="Times New Roman"/>
          <w:sz w:val="18"/>
          <w:szCs w:val="18"/>
          <w:lang w:val="sr-Latn-RS"/>
        </w:rPr>
        <w:t>izrade</w:t>
      </w:r>
      <w:r w:rsidRPr="000B3185">
        <w:rPr>
          <w:rFonts w:ascii="Times New Roman" w:hAnsi="Times New Roman" w:cs="Times New Roman"/>
          <w:sz w:val="18"/>
          <w:szCs w:val="18"/>
          <w:lang w:val="sr-Latn-CS"/>
        </w:rPr>
        <w:t xml:space="preserve">: </w:t>
      </w:r>
      <w:r>
        <w:rPr>
          <w:rFonts w:ascii="Times New Roman" w:hAnsi="Times New Roman" w:cs="Times New Roman"/>
          <w:sz w:val="18"/>
          <w:szCs w:val="18"/>
          <w:lang w:val="sr-Latn-CS"/>
        </w:rPr>
        <w:t>07</w:t>
      </w:r>
      <w:r w:rsidRPr="000B3185">
        <w:rPr>
          <w:rFonts w:ascii="Times New Roman" w:hAnsi="Times New Roman" w:cs="Times-New-Roman"/>
          <w:sz w:val="18"/>
          <w:szCs w:val="18"/>
          <w:lang w:val="sr-Latn-CS"/>
        </w:rPr>
        <w:t>.0</w:t>
      </w:r>
      <w:r>
        <w:rPr>
          <w:rFonts w:ascii="Times New Roman" w:hAnsi="Times New Roman" w:cs="Times-New-Roman"/>
          <w:sz w:val="18"/>
          <w:szCs w:val="18"/>
          <w:lang w:val="sr-Latn-CS"/>
        </w:rPr>
        <w:t>2</w:t>
      </w:r>
      <w:r w:rsidRPr="000B3185">
        <w:rPr>
          <w:rFonts w:ascii="Times New Roman" w:hAnsi="Times New Roman" w:cs="Times-New-Roman"/>
          <w:sz w:val="18"/>
          <w:szCs w:val="18"/>
          <w:lang w:val="sr-Latn-CS"/>
        </w:rPr>
        <w:t>.2013.</w:t>
      </w:r>
      <w:r w:rsidRPr="000B3185">
        <w:rPr>
          <w:rFonts w:ascii="Times New Roman" w:hAnsi="Times New Roman" w:cs="Times New Roman"/>
          <w:sz w:val="18"/>
          <w:szCs w:val="18"/>
          <w:lang w:val="sr-Latn-CS"/>
        </w:rPr>
        <w:t xml:space="preserve">                                                             Verzija: 1                                                                                     Revizija: 0</w:t>
      </w:r>
    </w:p>
    <w:p w:rsidR="003430CD" w:rsidRDefault="002C17D5" w:rsidP="002C17D5">
      <w:pPr>
        <w:spacing w:after="0" w:line="240" w:lineRule="auto"/>
        <w:jc w:val="right"/>
        <w:rPr>
          <w:rFonts w:ascii="Times New Roman" w:hAnsi="Times New Roman" w:cs="Times New Roman"/>
        </w:rPr>
      </w:pPr>
      <w:r w:rsidRPr="00AC6A9F">
        <w:rPr>
          <w:rFonts w:ascii="Times New Roman" w:hAnsi="Times New Roman" w:cs="Times New Roman"/>
        </w:rPr>
        <w:t xml:space="preserve">Strana </w:t>
      </w:r>
      <w:r w:rsidR="00BA2406">
        <w:rPr>
          <w:rFonts w:ascii="Times New Roman" w:hAnsi="Times New Roman" w:cs="Times New Roman"/>
        </w:rPr>
        <w:t>14/14</w:t>
      </w:r>
    </w:p>
    <w:sectPr w:rsidR="003430CD" w:rsidSect="002C21D4">
      <w:headerReference w:type="default" r:id="rId13"/>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DE" w:rsidRDefault="008231DE" w:rsidP="005E0553">
      <w:pPr>
        <w:spacing w:after="0" w:line="240" w:lineRule="auto"/>
      </w:pPr>
      <w:r>
        <w:separator/>
      </w:r>
    </w:p>
  </w:endnote>
  <w:endnote w:type="continuationSeparator" w:id="0">
    <w:p w:rsidR="008231DE" w:rsidRDefault="008231DE" w:rsidP="005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DE" w:rsidRDefault="008231DE" w:rsidP="005E0553">
      <w:pPr>
        <w:spacing w:after="0" w:line="240" w:lineRule="auto"/>
      </w:pPr>
      <w:r>
        <w:separator/>
      </w:r>
    </w:p>
  </w:footnote>
  <w:footnote w:type="continuationSeparator" w:id="0">
    <w:p w:rsidR="008231DE" w:rsidRDefault="008231DE" w:rsidP="005E0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BE" w:rsidRDefault="00655FBE" w:rsidP="00B23599">
    <w:pPr>
      <w:pStyle w:val="Header"/>
    </w:pPr>
    <w:r>
      <w:rPr>
        <w:noProof/>
      </w:rPr>
      <w:drawing>
        <wp:inline distT="0" distB="0" distL="0" distR="0" wp14:anchorId="4328FE0E" wp14:editId="16A7413F">
          <wp:extent cx="6619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905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05"/>
    <w:multiLevelType w:val="hybridMultilevel"/>
    <w:tmpl w:val="C71CF51A"/>
    <w:lvl w:ilvl="0" w:tplc="53543490">
      <w:start w:val="1"/>
      <w:numFmt w:val="decimal"/>
      <w:lvlText w:val="%1."/>
      <w:lvlJc w:val="left"/>
      <w:pPr>
        <w:ind w:left="720" w:hanging="360"/>
      </w:pPr>
      <w:rPr>
        <w:rFonts w:ascii="Times-New-Roman" w:eastAsiaTheme="minorHAnsi"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D0DED"/>
    <w:multiLevelType w:val="hybridMultilevel"/>
    <w:tmpl w:val="E1F40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16DE"/>
    <w:multiLevelType w:val="hybridMultilevel"/>
    <w:tmpl w:val="F42CE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0711A5"/>
    <w:multiLevelType w:val="multilevel"/>
    <w:tmpl w:val="1B12D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9662AA"/>
    <w:multiLevelType w:val="hybridMultilevel"/>
    <w:tmpl w:val="7EC4CAF4"/>
    <w:lvl w:ilvl="0" w:tplc="8C96ED26">
      <w:start w:val="9"/>
      <w:numFmt w:val="bullet"/>
      <w:lvlText w:val="-"/>
      <w:lvlJc w:val="left"/>
      <w:pPr>
        <w:tabs>
          <w:tab w:val="num" w:pos="720"/>
        </w:tabs>
        <w:ind w:left="720" w:hanging="360"/>
      </w:pPr>
      <w:rPr>
        <w:rFonts w:ascii="Times-New-Roman,Bold" w:eastAsia="Times New Roman" w:hAnsi="Times-New-Roman,Bold" w:cs="Times-New-Roman,Bold"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5">
    <w:nsid w:val="4EB075CD"/>
    <w:multiLevelType w:val="hybridMultilevel"/>
    <w:tmpl w:val="D5828F84"/>
    <w:lvl w:ilvl="0" w:tplc="30940BD2">
      <w:start w:val="1"/>
      <w:numFmt w:val="decimal"/>
      <w:lvlText w:val="%1."/>
      <w:lvlJc w:val="left"/>
      <w:pPr>
        <w:ind w:left="420" w:hanging="360"/>
      </w:pPr>
      <w:rPr>
        <w:rFonts w:ascii="Times-New-Roman" w:eastAsiaTheme="minorHAnsi" w:hAnsi="Times-New-Roman" w:cs="Times-New-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3"/>
    <w:rsid w:val="00007B02"/>
    <w:rsid w:val="00010E81"/>
    <w:rsid w:val="0001165F"/>
    <w:rsid w:val="000209E4"/>
    <w:rsid w:val="00031A9A"/>
    <w:rsid w:val="00033738"/>
    <w:rsid w:val="00035A10"/>
    <w:rsid w:val="00044862"/>
    <w:rsid w:val="00052E95"/>
    <w:rsid w:val="000534FE"/>
    <w:rsid w:val="00067DCF"/>
    <w:rsid w:val="00070C16"/>
    <w:rsid w:val="00074FD9"/>
    <w:rsid w:val="00081E8B"/>
    <w:rsid w:val="00086B6D"/>
    <w:rsid w:val="00096130"/>
    <w:rsid w:val="000A447B"/>
    <w:rsid w:val="000B3185"/>
    <w:rsid w:val="000C0C66"/>
    <w:rsid w:val="000C2F5F"/>
    <w:rsid w:val="000C3126"/>
    <w:rsid w:val="000D0A93"/>
    <w:rsid w:val="000D46B5"/>
    <w:rsid w:val="000E2386"/>
    <w:rsid w:val="000E3E04"/>
    <w:rsid w:val="000E47EC"/>
    <w:rsid w:val="000F1FB3"/>
    <w:rsid w:val="000F2099"/>
    <w:rsid w:val="0012638E"/>
    <w:rsid w:val="0013417A"/>
    <w:rsid w:val="00145136"/>
    <w:rsid w:val="00150F0C"/>
    <w:rsid w:val="00152071"/>
    <w:rsid w:val="001542B6"/>
    <w:rsid w:val="001569C6"/>
    <w:rsid w:val="0016426A"/>
    <w:rsid w:val="001642ED"/>
    <w:rsid w:val="0016517B"/>
    <w:rsid w:val="00190DF6"/>
    <w:rsid w:val="00193C79"/>
    <w:rsid w:val="00196DEF"/>
    <w:rsid w:val="001D6C2D"/>
    <w:rsid w:val="001E2CA8"/>
    <w:rsid w:val="001E6EAB"/>
    <w:rsid w:val="001F5CFA"/>
    <w:rsid w:val="001F6595"/>
    <w:rsid w:val="00202921"/>
    <w:rsid w:val="00203F04"/>
    <w:rsid w:val="00204B5C"/>
    <w:rsid w:val="00205E3E"/>
    <w:rsid w:val="00210096"/>
    <w:rsid w:val="002128B4"/>
    <w:rsid w:val="00212A46"/>
    <w:rsid w:val="0021441C"/>
    <w:rsid w:val="00220BD5"/>
    <w:rsid w:val="00225E1F"/>
    <w:rsid w:val="00232515"/>
    <w:rsid w:val="002460AC"/>
    <w:rsid w:val="00255425"/>
    <w:rsid w:val="002562B6"/>
    <w:rsid w:val="00256DF9"/>
    <w:rsid w:val="002571A0"/>
    <w:rsid w:val="002622CC"/>
    <w:rsid w:val="00273817"/>
    <w:rsid w:val="002A14E8"/>
    <w:rsid w:val="002A62CE"/>
    <w:rsid w:val="002B13B9"/>
    <w:rsid w:val="002C17D5"/>
    <w:rsid w:val="002C1ECB"/>
    <w:rsid w:val="002C21D4"/>
    <w:rsid w:val="002C36FB"/>
    <w:rsid w:val="002C7488"/>
    <w:rsid w:val="002D4EA3"/>
    <w:rsid w:val="002D5149"/>
    <w:rsid w:val="002D7F42"/>
    <w:rsid w:val="002F1CA0"/>
    <w:rsid w:val="002F38E9"/>
    <w:rsid w:val="002F7DE3"/>
    <w:rsid w:val="0030297D"/>
    <w:rsid w:val="00303F60"/>
    <w:rsid w:val="00304BCA"/>
    <w:rsid w:val="00307462"/>
    <w:rsid w:val="00313206"/>
    <w:rsid w:val="00314E24"/>
    <w:rsid w:val="00317D50"/>
    <w:rsid w:val="00335A8D"/>
    <w:rsid w:val="003430CD"/>
    <w:rsid w:val="00351689"/>
    <w:rsid w:val="00351A2B"/>
    <w:rsid w:val="00351A81"/>
    <w:rsid w:val="0035519E"/>
    <w:rsid w:val="00360469"/>
    <w:rsid w:val="00362987"/>
    <w:rsid w:val="003651D9"/>
    <w:rsid w:val="00374134"/>
    <w:rsid w:val="0038156A"/>
    <w:rsid w:val="0039538E"/>
    <w:rsid w:val="003968D1"/>
    <w:rsid w:val="003A5A93"/>
    <w:rsid w:val="003A6BB0"/>
    <w:rsid w:val="003E5236"/>
    <w:rsid w:val="003E7955"/>
    <w:rsid w:val="003F131A"/>
    <w:rsid w:val="003F6962"/>
    <w:rsid w:val="004050D6"/>
    <w:rsid w:val="0041694D"/>
    <w:rsid w:val="004178DF"/>
    <w:rsid w:val="00420678"/>
    <w:rsid w:val="004263B7"/>
    <w:rsid w:val="00432C12"/>
    <w:rsid w:val="00447B0C"/>
    <w:rsid w:val="004501DD"/>
    <w:rsid w:val="004536EA"/>
    <w:rsid w:val="00456EAF"/>
    <w:rsid w:val="0045717F"/>
    <w:rsid w:val="00461F2E"/>
    <w:rsid w:val="004673E6"/>
    <w:rsid w:val="00473B38"/>
    <w:rsid w:val="00482BA7"/>
    <w:rsid w:val="00487ADC"/>
    <w:rsid w:val="0049536C"/>
    <w:rsid w:val="004B4A6F"/>
    <w:rsid w:val="004C6F2C"/>
    <w:rsid w:val="004D17F6"/>
    <w:rsid w:val="004D3DBC"/>
    <w:rsid w:val="004F03EB"/>
    <w:rsid w:val="00501C25"/>
    <w:rsid w:val="005039BD"/>
    <w:rsid w:val="00534BB3"/>
    <w:rsid w:val="00536A1D"/>
    <w:rsid w:val="005377C2"/>
    <w:rsid w:val="0054528D"/>
    <w:rsid w:val="0056700D"/>
    <w:rsid w:val="00580550"/>
    <w:rsid w:val="00581358"/>
    <w:rsid w:val="00585B7B"/>
    <w:rsid w:val="00586299"/>
    <w:rsid w:val="005979D5"/>
    <w:rsid w:val="005B3A7F"/>
    <w:rsid w:val="005C03C9"/>
    <w:rsid w:val="005D5A24"/>
    <w:rsid w:val="005D787C"/>
    <w:rsid w:val="005E0553"/>
    <w:rsid w:val="005E1D5E"/>
    <w:rsid w:val="00601F3F"/>
    <w:rsid w:val="00605B72"/>
    <w:rsid w:val="0060748B"/>
    <w:rsid w:val="00607DA6"/>
    <w:rsid w:val="006152D2"/>
    <w:rsid w:val="00617D81"/>
    <w:rsid w:val="006256DF"/>
    <w:rsid w:val="00626782"/>
    <w:rsid w:val="0063635E"/>
    <w:rsid w:val="00637D91"/>
    <w:rsid w:val="00642BE9"/>
    <w:rsid w:val="00646866"/>
    <w:rsid w:val="00651306"/>
    <w:rsid w:val="00655FBE"/>
    <w:rsid w:val="006647D2"/>
    <w:rsid w:val="006669A8"/>
    <w:rsid w:val="0067694D"/>
    <w:rsid w:val="00676F94"/>
    <w:rsid w:val="006770FD"/>
    <w:rsid w:val="006812B4"/>
    <w:rsid w:val="00687BCD"/>
    <w:rsid w:val="006A4BFD"/>
    <w:rsid w:val="006A6001"/>
    <w:rsid w:val="006A7CCC"/>
    <w:rsid w:val="006C720B"/>
    <w:rsid w:val="006D1224"/>
    <w:rsid w:val="006E22AC"/>
    <w:rsid w:val="006F142B"/>
    <w:rsid w:val="006F2F8B"/>
    <w:rsid w:val="00705727"/>
    <w:rsid w:val="0071109E"/>
    <w:rsid w:val="00714C28"/>
    <w:rsid w:val="00717926"/>
    <w:rsid w:val="00720BC3"/>
    <w:rsid w:val="00723511"/>
    <w:rsid w:val="0072765F"/>
    <w:rsid w:val="007322E9"/>
    <w:rsid w:val="0074065D"/>
    <w:rsid w:val="0074529E"/>
    <w:rsid w:val="007518B9"/>
    <w:rsid w:val="0075221D"/>
    <w:rsid w:val="007543CD"/>
    <w:rsid w:val="00761D3C"/>
    <w:rsid w:val="00763C96"/>
    <w:rsid w:val="00764709"/>
    <w:rsid w:val="00764CDB"/>
    <w:rsid w:val="00772EF5"/>
    <w:rsid w:val="007853CD"/>
    <w:rsid w:val="00794AD3"/>
    <w:rsid w:val="007A0A73"/>
    <w:rsid w:val="007A28A8"/>
    <w:rsid w:val="007A2A97"/>
    <w:rsid w:val="007A4061"/>
    <w:rsid w:val="007A7A04"/>
    <w:rsid w:val="007F487F"/>
    <w:rsid w:val="007F5B07"/>
    <w:rsid w:val="00802AEA"/>
    <w:rsid w:val="00803ACC"/>
    <w:rsid w:val="00811B3F"/>
    <w:rsid w:val="00812676"/>
    <w:rsid w:val="008231DE"/>
    <w:rsid w:val="008233E5"/>
    <w:rsid w:val="00824C25"/>
    <w:rsid w:val="008257C2"/>
    <w:rsid w:val="0082649C"/>
    <w:rsid w:val="008349A0"/>
    <w:rsid w:val="00834CCD"/>
    <w:rsid w:val="0083593F"/>
    <w:rsid w:val="0083695A"/>
    <w:rsid w:val="0085504F"/>
    <w:rsid w:val="0086312E"/>
    <w:rsid w:val="00884F14"/>
    <w:rsid w:val="008865EA"/>
    <w:rsid w:val="0088774D"/>
    <w:rsid w:val="0089354E"/>
    <w:rsid w:val="00894DA6"/>
    <w:rsid w:val="00895BE9"/>
    <w:rsid w:val="008A3724"/>
    <w:rsid w:val="008B6A55"/>
    <w:rsid w:val="008C114A"/>
    <w:rsid w:val="008C1841"/>
    <w:rsid w:val="008C30B3"/>
    <w:rsid w:val="008C7104"/>
    <w:rsid w:val="008C7E2B"/>
    <w:rsid w:val="008D30D7"/>
    <w:rsid w:val="008E1EFC"/>
    <w:rsid w:val="008E3907"/>
    <w:rsid w:val="0092183D"/>
    <w:rsid w:val="00925184"/>
    <w:rsid w:val="0092620B"/>
    <w:rsid w:val="009309C6"/>
    <w:rsid w:val="00932A02"/>
    <w:rsid w:val="0094433B"/>
    <w:rsid w:val="00944D3F"/>
    <w:rsid w:val="009536C9"/>
    <w:rsid w:val="00953784"/>
    <w:rsid w:val="009635AA"/>
    <w:rsid w:val="00963BA3"/>
    <w:rsid w:val="00980C6D"/>
    <w:rsid w:val="009915D6"/>
    <w:rsid w:val="00991BAB"/>
    <w:rsid w:val="009A04C5"/>
    <w:rsid w:val="009B30E6"/>
    <w:rsid w:val="009C0BB8"/>
    <w:rsid w:val="009C4A24"/>
    <w:rsid w:val="009E0B71"/>
    <w:rsid w:val="009F1BFB"/>
    <w:rsid w:val="00A04552"/>
    <w:rsid w:val="00A1393B"/>
    <w:rsid w:val="00A25630"/>
    <w:rsid w:val="00A25AD9"/>
    <w:rsid w:val="00A35FBB"/>
    <w:rsid w:val="00A42A1E"/>
    <w:rsid w:val="00A435ED"/>
    <w:rsid w:val="00A508F7"/>
    <w:rsid w:val="00A50F38"/>
    <w:rsid w:val="00A516AB"/>
    <w:rsid w:val="00A535C0"/>
    <w:rsid w:val="00A54B5A"/>
    <w:rsid w:val="00A54B98"/>
    <w:rsid w:val="00A64E7F"/>
    <w:rsid w:val="00A67F5B"/>
    <w:rsid w:val="00A77194"/>
    <w:rsid w:val="00A77826"/>
    <w:rsid w:val="00A84B29"/>
    <w:rsid w:val="00A9767C"/>
    <w:rsid w:val="00AA1ACB"/>
    <w:rsid w:val="00AC6A9F"/>
    <w:rsid w:val="00AD7FC5"/>
    <w:rsid w:val="00AF2A89"/>
    <w:rsid w:val="00AF510E"/>
    <w:rsid w:val="00B12957"/>
    <w:rsid w:val="00B22148"/>
    <w:rsid w:val="00B22526"/>
    <w:rsid w:val="00B23599"/>
    <w:rsid w:val="00B2576A"/>
    <w:rsid w:val="00B33E84"/>
    <w:rsid w:val="00B54544"/>
    <w:rsid w:val="00B55210"/>
    <w:rsid w:val="00B924FE"/>
    <w:rsid w:val="00B95830"/>
    <w:rsid w:val="00BA0E63"/>
    <w:rsid w:val="00BA1B1C"/>
    <w:rsid w:val="00BA2406"/>
    <w:rsid w:val="00BA38BD"/>
    <w:rsid w:val="00BA5D90"/>
    <w:rsid w:val="00BB12C3"/>
    <w:rsid w:val="00BB1F93"/>
    <w:rsid w:val="00BB32EE"/>
    <w:rsid w:val="00BC01BC"/>
    <w:rsid w:val="00BC22EF"/>
    <w:rsid w:val="00BC2862"/>
    <w:rsid w:val="00C00128"/>
    <w:rsid w:val="00C050FC"/>
    <w:rsid w:val="00C1479D"/>
    <w:rsid w:val="00C16BD9"/>
    <w:rsid w:val="00C176D8"/>
    <w:rsid w:val="00C31E4A"/>
    <w:rsid w:val="00C37ABC"/>
    <w:rsid w:val="00C42471"/>
    <w:rsid w:val="00C44762"/>
    <w:rsid w:val="00C44EBC"/>
    <w:rsid w:val="00C46004"/>
    <w:rsid w:val="00C464FB"/>
    <w:rsid w:val="00C54609"/>
    <w:rsid w:val="00C55C08"/>
    <w:rsid w:val="00C717F5"/>
    <w:rsid w:val="00C73619"/>
    <w:rsid w:val="00C822A8"/>
    <w:rsid w:val="00C949DB"/>
    <w:rsid w:val="00C96366"/>
    <w:rsid w:val="00C979C4"/>
    <w:rsid w:val="00CA5BEC"/>
    <w:rsid w:val="00CB192F"/>
    <w:rsid w:val="00CB3521"/>
    <w:rsid w:val="00CC32B9"/>
    <w:rsid w:val="00CD1C03"/>
    <w:rsid w:val="00CD2A2C"/>
    <w:rsid w:val="00CE57B1"/>
    <w:rsid w:val="00CF23F8"/>
    <w:rsid w:val="00CF5AD4"/>
    <w:rsid w:val="00CF677F"/>
    <w:rsid w:val="00D02532"/>
    <w:rsid w:val="00D02C55"/>
    <w:rsid w:val="00D03287"/>
    <w:rsid w:val="00D06638"/>
    <w:rsid w:val="00D104E8"/>
    <w:rsid w:val="00D156B1"/>
    <w:rsid w:val="00D161B7"/>
    <w:rsid w:val="00D41FDB"/>
    <w:rsid w:val="00D4241C"/>
    <w:rsid w:val="00D45C2A"/>
    <w:rsid w:val="00D51D00"/>
    <w:rsid w:val="00D5328C"/>
    <w:rsid w:val="00D54459"/>
    <w:rsid w:val="00D60327"/>
    <w:rsid w:val="00D7070E"/>
    <w:rsid w:val="00D74367"/>
    <w:rsid w:val="00D80EBC"/>
    <w:rsid w:val="00D83606"/>
    <w:rsid w:val="00D85858"/>
    <w:rsid w:val="00D92023"/>
    <w:rsid w:val="00D92F24"/>
    <w:rsid w:val="00DA295D"/>
    <w:rsid w:val="00DA7D69"/>
    <w:rsid w:val="00DB63AF"/>
    <w:rsid w:val="00DB7CCC"/>
    <w:rsid w:val="00DC46A9"/>
    <w:rsid w:val="00DC48A3"/>
    <w:rsid w:val="00DC4F00"/>
    <w:rsid w:val="00DE098B"/>
    <w:rsid w:val="00DE18BA"/>
    <w:rsid w:val="00DE351A"/>
    <w:rsid w:val="00DE3772"/>
    <w:rsid w:val="00DE4AC7"/>
    <w:rsid w:val="00DF49C2"/>
    <w:rsid w:val="00E13699"/>
    <w:rsid w:val="00E20071"/>
    <w:rsid w:val="00E2620C"/>
    <w:rsid w:val="00E26A6D"/>
    <w:rsid w:val="00E27986"/>
    <w:rsid w:val="00E30658"/>
    <w:rsid w:val="00E43388"/>
    <w:rsid w:val="00E44E78"/>
    <w:rsid w:val="00E50F73"/>
    <w:rsid w:val="00E5128F"/>
    <w:rsid w:val="00E56816"/>
    <w:rsid w:val="00E57838"/>
    <w:rsid w:val="00E60310"/>
    <w:rsid w:val="00E631AD"/>
    <w:rsid w:val="00E70F8A"/>
    <w:rsid w:val="00E73705"/>
    <w:rsid w:val="00E747D7"/>
    <w:rsid w:val="00E775B0"/>
    <w:rsid w:val="00E84836"/>
    <w:rsid w:val="00E866EE"/>
    <w:rsid w:val="00E925ED"/>
    <w:rsid w:val="00E936CC"/>
    <w:rsid w:val="00E940C3"/>
    <w:rsid w:val="00EA0C82"/>
    <w:rsid w:val="00EB78E8"/>
    <w:rsid w:val="00EC5B20"/>
    <w:rsid w:val="00EC607C"/>
    <w:rsid w:val="00EE2F33"/>
    <w:rsid w:val="00EF33CB"/>
    <w:rsid w:val="00F07A1C"/>
    <w:rsid w:val="00F103C0"/>
    <w:rsid w:val="00F17AA8"/>
    <w:rsid w:val="00F25E5F"/>
    <w:rsid w:val="00F33A12"/>
    <w:rsid w:val="00F34225"/>
    <w:rsid w:val="00F345C8"/>
    <w:rsid w:val="00F41264"/>
    <w:rsid w:val="00F47CFD"/>
    <w:rsid w:val="00F51EAF"/>
    <w:rsid w:val="00F87E77"/>
    <w:rsid w:val="00F90C95"/>
    <w:rsid w:val="00F92024"/>
    <w:rsid w:val="00F97A5A"/>
    <w:rsid w:val="00FA36DC"/>
    <w:rsid w:val="00FA6627"/>
    <w:rsid w:val="00FC2D47"/>
    <w:rsid w:val="00FC3C7A"/>
    <w:rsid w:val="00FC4D1B"/>
    <w:rsid w:val="00FD03CA"/>
    <w:rsid w:val="00FD4FC3"/>
    <w:rsid w:val="00FE1431"/>
    <w:rsid w:val="00FF2028"/>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3725">
      <w:bodyDiv w:val="1"/>
      <w:marLeft w:val="0"/>
      <w:marRight w:val="0"/>
      <w:marTop w:val="0"/>
      <w:marBottom w:val="0"/>
      <w:divBdr>
        <w:top w:val="none" w:sz="0" w:space="0" w:color="auto"/>
        <w:left w:val="none" w:sz="0" w:space="0" w:color="auto"/>
        <w:bottom w:val="none" w:sz="0" w:space="0" w:color="auto"/>
        <w:right w:val="none" w:sz="0" w:space="0" w:color="auto"/>
      </w:divBdr>
    </w:div>
    <w:div w:id="20265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2ADB-F366-4D95-B900-7F24CA71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14</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Latovljev</dc:creator>
  <cp:keywords/>
  <dc:description/>
  <cp:lastModifiedBy>Ivana Latovljev</cp:lastModifiedBy>
  <cp:revision>156</cp:revision>
  <dcterms:created xsi:type="dcterms:W3CDTF">2012-11-15T09:10:00Z</dcterms:created>
  <dcterms:modified xsi:type="dcterms:W3CDTF">2013-02-08T09:19:00Z</dcterms:modified>
</cp:coreProperties>
</file>